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0CC15" w14:textId="77777777" w:rsidR="00695DA9" w:rsidRPr="00AB1255" w:rsidRDefault="00695DA9" w:rsidP="00DB2BBC">
      <w:pPr>
        <w:rPr>
          <w:sz w:val="22"/>
        </w:rPr>
      </w:pPr>
    </w:p>
    <w:tbl>
      <w:tblPr>
        <w:tblpPr w:leftFromText="141" w:rightFromText="141" w:horzAnchor="margin" w:tblpXSpec="center" w:tblpY="1140"/>
        <w:tblW w:w="8506" w:type="dxa"/>
        <w:tblLayout w:type="fixed"/>
        <w:tblCellMar>
          <w:left w:w="0" w:type="dxa"/>
          <w:right w:w="0" w:type="dxa"/>
        </w:tblCellMar>
        <w:tblLook w:val="0000" w:firstRow="0" w:lastRow="0" w:firstColumn="0" w:lastColumn="0" w:noHBand="0" w:noVBand="0"/>
      </w:tblPr>
      <w:tblGrid>
        <w:gridCol w:w="1694"/>
        <w:gridCol w:w="2551"/>
        <w:gridCol w:w="142"/>
        <w:gridCol w:w="1559"/>
        <w:gridCol w:w="2552"/>
        <w:gridCol w:w="8"/>
      </w:tblGrid>
      <w:tr w:rsidR="00270210" w:rsidRPr="00695DA9" w14:paraId="41387B56" w14:textId="77777777" w:rsidTr="00270210">
        <w:trPr>
          <w:cantSplit/>
          <w:trHeight w:hRule="exact" w:val="883"/>
        </w:trPr>
        <w:tc>
          <w:tcPr>
            <w:tcW w:w="8506" w:type="dxa"/>
            <w:gridSpan w:val="6"/>
          </w:tcPr>
          <w:p w14:paraId="5DE54FEF" w14:textId="77777777" w:rsidR="00270210" w:rsidRPr="0051256D" w:rsidRDefault="00270210" w:rsidP="00270210">
            <w:pPr>
              <w:rPr>
                <w:b/>
                <w:bCs/>
                <w:sz w:val="26"/>
                <w:szCs w:val="26"/>
              </w:rPr>
            </w:pPr>
          </w:p>
        </w:tc>
      </w:tr>
      <w:tr w:rsidR="000A478A" w14:paraId="5BD98B03" w14:textId="77777777" w:rsidTr="00270210">
        <w:trPr>
          <w:gridAfter w:val="1"/>
          <w:wAfter w:w="8" w:type="dxa"/>
          <w:cantSplit/>
        </w:trPr>
        <w:tc>
          <w:tcPr>
            <w:tcW w:w="1694" w:type="dxa"/>
          </w:tcPr>
          <w:p w14:paraId="2EE06138" w14:textId="028CD27F" w:rsidR="000A478A" w:rsidRDefault="000A478A" w:rsidP="00270210">
            <w:pPr>
              <w:pStyle w:val="Koptekstklein"/>
            </w:pPr>
          </w:p>
        </w:tc>
        <w:tc>
          <w:tcPr>
            <w:tcW w:w="2551" w:type="dxa"/>
          </w:tcPr>
          <w:p w14:paraId="70FE660D" w14:textId="62917D9D" w:rsidR="000A478A" w:rsidRDefault="000A478A" w:rsidP="00270210"/>
        </w:tc>
        <w:tc>
          <w:tcPr>
            <w:tcW w:w="142" w:type="dxa"/>
          </w:tcPr>
          <w:p w14:paraId="6A9DF037" w14:textId="77777777" w:rsidR="000A478A" w:rsidRDefault="000A478A" w:rsidP="00270210">
            <w:pPr>
              <w:pStyle w:val="Koptekstklein"/>
            </w:pPr>
          </w:p>
        </w:tc>
        <w:tc>
          <w:tcPr>
            <w:tcW w:w="1559" w:type="dxa"/>
          </w:tcPr>
          <w:p w14:paraId="4815529C" w14:textId="5B0B7B99" w:rsidR="000A478A" w:rsidRDefault="000A478A" w:rsidP="00270210">
            <w:pPr>
              <w:pStyle w:val="Koptekstklein"/>
            </w:pPr>
          </w:p>
        </w:tc>
        <w:tc>
          <w:tcPr>
            <w:tcW w:w="2552" w:type="dxa"/>
          </w:tcPr>
          <w:sdt>
            <w:sdtPr>
              <w:rPr>
                <w:lang w:eastAsia="nl-NL"/>
              </w:rPr>
              <w:alias w:val="Eigenaar"/>
              <w:tag w:val="Eigenaar"/>
              <w:id w:val="-1609804072"/>
              <w:lock w:val="sdtLocked"/>
              <w:placeholder>
                <w:docPart w:val="633052A6CF58489A9BD5884A5DB02AE1"/>
              </w:placeholder>
              <w:showingPlcHdr/>
              <w:dataBinding w:prefixMappings="xmlns:ns0='http://schemas.microsoft.com/office/2006/metadata/properties' xmlns:ns1='http://www.w3.org/2001/XMLSchema-instance' xmlns:ns2='http://schemas.microsoft.com/office/infopath/2007/PartnerControls' xmlns:ns3='feef5865-a982-42aa-8640-9d4286765ef6' xmlns:ns4='http://schemas.microsoft.com/sharepoint/v4' " w:xpath="/ns0:properties[1]/documentManagement[1]/ns3:Eigenaar[1]/ns3:UserInfo[1]/ns3:DisplayName[1]" w:storeItemID="{73067C5F-36B8-4897-AB29-05E49D0B6468}"/>
              <w:text/>
            </w:sdtPr>
            <w:sdtContent>
              <w:p w14:paraId="750F0256" w14:textId="77777777" w:rsidR="000A478A" w:rsidRDefault="000A478A" w:rsidP="000A478A">
                <w:pPr>
                  <w:rPr>
                    <w:lang w:eastAsia="nl-NL"/>
                  </w:rPr>
                </w:pPr>
                <w:r>
                  <w:rPr>
                    <w:rStyle w:val="Tekstvantijdelijkeaanduiding"/>
                  </w:rPr>
                  <w:t xml:space="preserve"> </w:t>
                </w:r>
              </w:p>
            </w:sdtContent>
          </w:sdt>
        </w:tc>
      </w:tr>
      <w:tr w:rsidR="0051256D" w14:paraId="1AAFA54A" w14:textId="77777777" w:rsidTr="00270210">
        <w:trPr>
          <w:gridAfter w:val="1"/>
          <w:wAfter w:w="8" w:type="dxa"/>
          <w:cantSplit/>
        </w:trPr>
        <w:tc>
          <w:tcPr>
            <w:tcW w:w="1694" w:type="dxa"/>
          </w:tcPr>
          <w:p w14:paraId="43B6CFFA" w14:textId="3F8C4B5F" w:rsidR="0051256D" w:rsidRDefault="0051256D" w:rsidP="00270210">
            <w:pPr>
              <w:pStyle w:val="Koptekstklein"/>
            </w:pPr>
          </w:p>
        </w:tc>
        <w:tc>
          <w:tcPr>
            <w:tcW w:w="2551" w:type="dxa"/>
          </w:tcPr>
          <w:p w14:paraId="57557426" w14:textId="4F2AFF2D" w:rsidR="0051256D" w:rsidRDefault="0051256D" w:rsidP="00270210"/>
        </w:tc>
        <w:tc>
          <w:tcPr>
            <w:tcW w:w="142" w:type="dxa"/>
          </w:tcPr>
          <w:p w14:paraId="0455B6D7" w14:textId="77777777" w:rsidR="0051256D" w:rsidRDefault="0051256D" w:rsidP="00270210">
            <w:pPr>
              <w:pStyle w:val="Koptekstklein"/>
            </w:pPr>
          </w:p>
        </w:tc>
        <w:tc>
          <w:tcPr>
            <w:tcW w:w="1559" w:type="dxa"/>
          </w:tcPr>
          <w:p w14:paraId="67541232" w14:textId="6F73F92C" w:rsidR="0051256D" w:rsidRDefault="0051256D" w:rsidP="00270210">
            <w:pPr>
              <w:pStyle w:val="Koptekstklein"/>
            </w:pPr>
          </w:p>
        </w:tc>
        <w:tc>
          <w:tcPr>
            <w:tcW w:w="2552" w:type="dxa"/>
          </w:tcPr>
          <w:sdt>
            <w:sdtPr>
              <w:alias w:val="E-mailadres"/>
              <w:tag w:val="E-mailadres"/>
              <w:id w:val="1444725297"/>
              <w:lock w:val="sdtLocked"/>
              <w:placeholder>
                <w:docPart w:val="4331C4740CCA436ABDAE41CAF9A11159"/>
              </w:placeholder>
              <w:showingPlcHdr/>
              <w:text/>
            </w:sdtPr>
            <w:sdtContent>
              <w:p w14:paraId="1F4AFBEE" w14:textId="77777777" w:rsidR="0051256D" w:rsidRDefault="005136FE" w:rsidP="00270210">
                <w:r>
                  <w:rPr>
                    <w:rStyle w:val="Tekstvantijdelijkeaanduiding"/>
                  </w:rPr>
                  <w:t xml:space="preserve"> </w:t>
                </w:r>
              </w:p>
            </w:sdtContent>
          </w:sdt>
        </w:tc>
      </w:tr>
      <w:tr w:rsidR="0051256D" w14:paraId="2382BDE2" w14:textId="77777777" w:rsidTr="00270210">
        <w:trPr>
          <w:gridAfter w:val="1"/>
          <w:wAfter w:w="8" w:type="dxa"/>
          <w:cantSplit/>
        </w:trPr>
        <w:tc>
          <w:tcPr>
            <w:tcW w:w="1694" w:type="dxa"/>
          </w:tcPr>
          <w:p w14:paraId="5F64DAD4" w14:textId="33BA3DF1" w:rsidR="0051256D" w:rsidRDefault="0051256D" w:rsidP="00270210">
            <w:pPr>
              <w:pStyle w:val="Koptekstklein"/>
            </w:pPr>
          </w:p>
        </w:tc>
        <w:tc>
          <w:tcPr>
            <w:tcW w:w="2551" w:type="dxa"/>
          </w:tcPr>
          <w:p w14:paraId="3B2BD3C7" w14:textId="37D4A69F" w:rsidR="0051256D" w:rsidRPr="00555C6D" w:rsidRDefault="0051256D" w:rsidP="00270210">
            <w:pPr>
              <w:rPr>
                <w:spacing w:val="-4"/>
              </w:rPr>
            </w:pPr>
          </w:p>
        </w:tc>
        <w:tc>
          <w:tcPr>
            <w:tcW w:w="142" w:type="dxa"/>
          </w:tcPr>
          <w:p w14:paraId="1B684E30" w14:textId="77777777" w:rsidR="0051256D" w:rsidRDefault="0051256D" w:rsidP="00270210">
            <w:pPr>
              <w:pStyle w:val="Koptekstklein"/>
            </w:pPr>
          </w:p>
        </w:tc>
        <w:tc>
          <w:tcPr>
            <w:tcW w:w="1559" w:type="dxa"/>
          </w:tcPr>
          <w:p w14:paraId="0B8C5990" w14:textId="0434562E" w:rsidR="0051256D" w:rsidRDefault="0051256D" w:rsidP="00270210">
            <w:pPr>
              <w:pStyle w:val="Koptekstklein"/>
            </w:pPr>
          </w:p>
        </w:tc>
        <w:tc>
          <w:tcPr>
            <w:tcW w:w="2552" w:type="dxa"/>
          </w:tcPr>
          <w:sdt>
            <w:sdtPr>
              <w:alias w:val="Telefoonnummer"/>
              <w:tag w:val="Telefoonnummer"/>
              <w:id w:val="-328442818"/>
              <w:lock w:val="sdtLocked"/>
              <w:placeholder>
                <w:docPart w:val="AA0A84049A844C09BE61C4D072CC02D4"/>
              </w:placeholder>
              <w:showingPlcHdr/>
              <w:text/>
            </w:sdtPr>
            <w:sdtContent>
              <w:p w14:paraId="22549FCA" w14:textId="77777777" w:rsidR="0051256D" w:rsidRDefault="0051256D" w:rsidP="00270210">
                <w:r>
                  <w:rPr>
                    <w:rStyle w:val="Tekstvantijdelijkeaanduiding"/>
                  </w:rPr>
                  <w:t xml:space="preserve"> </w:t>
                </w:r>
              </w:p>
            </w:sdtContent>
          </w:sdt>
        </w:tc>
      </w:tr>
      <w:tr w:rsidR="0051256D" w14:paraId="40B664FA" w14:textId="77777777" w:rsidTr="00270210">
        <w:trPr>
          <w:gridAfter w:val="1"/>
          <w:wAfter w:w="8" w:type="dxa"/>
          <w:cantSplit/>
        </w:trPr>
        <w:tc>
          <w:tcPr>
            <w:tcW w:w="1694" w:type="dxa"/>
          </w:tcPr>
          <w:p w14:paraId="69BB551A" w14:textId="2A10D12B" w:rsidR="0051256D" w:rsidRDefault="0051256D" w:rsidP="00270210">
            <w:pPr>
              <w:pStyle w:val="Koptekstklein"/>
            </w:pPr>
          </w:p>
        </w:tc>
        <w:tc>
          <w:tcPr>
            <w:tcW w:w="2551" w:type="dxa"/>
          </w:tcPr>
          <w:p w14:paraId="52BCA3A8" w14:textId="2E8E744F" w:rsidR="0051256D" w:rsidRDefault="0051256D" w:rsidP="00270210">
            <w:pPr>
              <w:rPr>
                <w:lang w:eastAsia="nl-NL"/>
              </w:rPr>
            </w:pPr>
          </w:p>
        </w:tc>
        <w:tc>
          <w:tcPr>
            <w:tcW w:w="142" w:type="dxa"/>
          </w:tcPr>
          <w:p w14:paraId="29DF3C60" w14:textId="77777777" w:rsidR="0051256D" w:rsidRDefault="0051256D" w:rsidP="00270210">
            <w:pPr>
              <w:pStyle w:val="Koptekstklein"/>
            </w:pPr>
          </w:p>
        </w:tc>
        <w:tc>
          <w:tcPr>
            <w:tcW w:w="1559" w:type="dxa"/>
          </w:tcPr>
          <w:p w14:paraId="741BE844" w14:textId="0356A898" w:rsidR="0051256D" w:rsidRDefault="0051256D" w:rsidP="00270210">
            <w:pPr>
              <w:pStyle w:val="Koptekstklein"/>
            </w:pPr>
          </w:p>
        </w:tc>
        <w:tc>
          <w:tcPr>
            <w:tcW w:w="2552" w:type="dxa"/>
          </w:tcPr>
          <w:sdt>
            <w:sdtPr>
              <w:alias w:val="Cluster"/>
              <w:tag w:val="Cluster"/>
              <w:id w:val="1254930278"/>
              <w:lock w:val="sdtLocked"/>
              <w:placeholder>
                <w:docPart w:val="E03F7D31EF7E449EB7CD8A57F78A56DE"/>
              </w:placeholder>
              <w:showingPlcHdr/>
              <w:text/>
            </w:sdtPr>
            <w:sdtContent>
              <w:p w14:paraId="6DAA7E26" w14:textId="77777777" w:rsidR="0051256D" w:rsidRDefault="0051256D" w:rsidP="00270210">
                <w:r>
                  <w:rPr>
                    <w:rStyle w:val="Tekstvantijdelijkeaanduiding"/>
                  </w:rPr>
                  <w:t xml:space="preserve"> </w:t>
                </w:r>
              </w:p>
            </w:sdtContent>
          </w:sdt>
        </w:tc>
      </w:tr>
      <w:tr w:rsidR="0015727C" w14:paraId="59FFFC1D" w14:textId="77777777" w:rsidTr="00270210">
        <w:trPr>
          <w:gridAfter w:val="1"/>
          <w:wAfter w:w="8" w:type="dxa"/>
          <w:cantSplit/>
        </w:trPr>
        <w:tc>
          <w:tcPr>
            <w:tcW w:w="1694" w:type="dxa"/>
          </w:tcPr>
          <w:p w14:paraId="304C9753" w14:textId="2C8AB226" w:rsidR="0015727C" w:rsidRDefault="0015727C" w:rsidP="0015727C">
            <w:pPr>
              <w:pStyle w:val="Koptekstklein"/>
            </w:pPr>
          </w:p>
        </w:tc>
        <w:tc>
          <w:tcPr>
            <w:tcW w:w="2551" w:type="dxa"/>
          </w:tcPr>
          <w:p w14:paraId="05561017" w14:textId="77777777" w:rsidR="0015727C" w:rsidRDefault="0015727C" w:rsidP="0015727C">
            <w:pPr>
              <w:rPr>
                <w:noProof/>
              </w:rPr>
            </w:pPr>
          </w:p>
        </w:tc>
        <w:tc>
          <w:tcPr>
            <w:tcW w:w="142" w:type="dxa"/>
          </w:tcPr>
          <w:p w14:paraId="51B3FA07" w14:textId="77777777" w:rsidR="0015727C" w:rsidRDefault="0015727C" w:rsidP="0015727C">
            <w:pPr>
              <w:pStyle w:val="Koptekstklein"/>
            </w:pPr>
          </w:p>
        </w:tc>
        <w:tc>
          <w:tcPr>
            <w:tcW w:w="1559" w:type="dxa"/>
          </w:tcPr>
          <w:p w14:paraId="008BB6D0" w14:textId="6235299F" w:rsidR="0015727C" w:rsidRDefault="0015727C" w:rsidP="0015727C">
            <w:pPr>
              <w:pStyle w:val="Koptekstklein"/>
            </w:pPr>
          </w:p>
        </w:tc>
        <w:tc>
          <w:tcPr>
            <w:tcW w:w="2552" w:type="dxa"/>
          </w:tcPr>
          <w:sdt>
            <w:sdtPr>
              <w:alias w:val="Status"/>
              <w:tag w:val="Status"/>
              <w:id w:val="-1134100590"/>
              <w:placeholder>
                <w:docPart w:val="7CCBC0C0ADA74E748DC5933777C8F540"/>
              </w:placeholder>
              <w:showingPlcHdr/>
              <w:text/>
            </w:sdtPr>
            <w:sdtContent>
              <w:p w14:paraId="0AF0FBFE" w14:textId="77777777" w:rsidR="0015727C" w:rsidRDefault="0015727C" w:rsidP="0015727C">
                <w:r>
                  <w:rPr>
                    <w:rStyle w:val="Tekstvantijdelijkeaanduiding"/>
                  </w:rPr>
                  <w:t xml:space="preserve"> </w:t>
                </w:r>
              </w:p>
            </w:sdtContent>
          </w:sdt>
        </w:tc>
      </w:tr>
    </w:tbl>
    <w:tbl>
      <w:tblPr>
        <w:tblpPr w:leftFromText="141" w:rightFromText="141" w:vertAnchor="text" w:horzAnchor="margin" w:tblpXSpec="center" w:tblpY="659"/>
        <w:tblW w:w="11299" w:type="dxa"/>
        <w:tblLayout w:type="fixed"/>
        <w:tblCellMar>
          <w:left w:w="0" w:type="dxa"/>
          <w:right w:w="0" w:type="dxa"/>
        </w:tblCellMar>
        <w:tblLook w:val="0000" w:firstRow="0" w:lastRow="0" w:firstColumn="0" w:lastColumn="0" w:noHBand="0" w:noVBand="0"/>
      </w:tblPr>
      <w:tblGrid>
        <w:gridCol w:w="2267"/>
        <w:gridCol w:w="1418"/>
        <w:gridCol w:w="3395"/>
        <w:gridCol w:w="1418"/>
        <w:gridCol w:w="2801"/>
      </w:tblGrid>
      <w:tr w:rsidR="00911FBA" w:rsidRPr="00821E24" w14:paraId="35A8E353" w14:textId="77777777" w:rsidTr="00911FBA">
        <w:trPr>
          <w:cantSplit/>
          <w:trHeight w:hRule="exact" w:val="700"/>
        </w:trPr>
        <w:tc>
          <w:tcPr>
            <w:tcW w:w="2267" w:type="dxa"/>
          </w:tcPr>
          <w:p w14:paraId="1603F2C0" w14:textId="77777777" w:rsidR="00911FBA" w:rsidRPr="00821E24" w:rsidRDefault="00911FBA" w:rsidP="00911FBA">
            <w:pPr>
              <w:pStyle w:val="Adresregel"/>
              <w:jc w:val="left"/>
              <w:rPr>
                <w:noProof w:val="0"/>
              </w:rPr>
            </w:pPr>
          </w:p>
        </w:tc>
        <w:tc>
          <w:tcPr>
            <w:tcW w:w="4813" w:type="dxa"/>
            <w:gridSpan w:val="2"/>
          </w:tcPr>
          <w:p w14:paraId="308468C6" w14:textId="77777777" w:rsidR="00911FBA" w:rsidRPr="00821E24" w:rsidRDefault="00911FBA" w:rsidP="00911FBA">
            <w:pPr>
              <w:pStyle w:val="ModelTitel"/>
              <w:rPr>
                <w:noProof w:val="0"/>
              </w:rPr>
            </w:pPr>
            <w:r w:rsidRPr="00821E24">
              <w:rPr>
                <w:noProof w:val="0"/>
              </w:rPr>
              <w:t>Verslag</w:t>
            </w:r>
          </w:p>
        </w:tc>
        <w:tc>
          <w:tcPr>
            <w:tcW w:w="4219" w:type="dxa"/>
            <w:gridSpan w:val="2"/>
          </w:tcPr>
          <w:p w14:paraId="62B4302C" w14:textId="77777777" w:rsidR="00911FBA" w:rsidRPr="00821E24" w:rsidRDefault="00911FBA" w:rsidP="00911FBA">
            <w:pPr>
              <w:pStyle w:val="Rubricering"/>
            </w:pPr>
            <w:bookmarkStart w:id="1" w:name="blwtitel2"/>
            <w:r w:rsidRPr="00821E24">
              <w:t>Vertrouwelijk</w:t>
            </w:r>
            <w:bookmarkEnd w:id="1"/>
          </w:p>
        </w:tc>
      </w:tr>
      <w:tr w:rsidR="00911FBA" w:rsidRPr="00821E24" w14:paraId="19C5C0C7" w14:textId="77777777" w:rsidTr="00911FBA">
        <w:trPr>
          <w:cantSplit/>
        </w:trPr>
        <w:tc>
          <w:tcPr>
            <w:tcW w:w="2267" w:type="dxa"/>
          </w:tcPr>
          <w:p w14:paraId="2B25AABD" w14:textId="77777777" w:rsidR="00911FBA" w:rsidRPr="00821E24" w:rsidRDefault="00911FBA" w:rsidP="00911FBA">
            <w:pPr>
              <w:pStyle w:val="Adresregel"/>
              <w:rPr>
                <w:rStyle w:val="Referentiekopje"/>
              </w:rPr>
            </w:pPr>
          </w:p>
        </w:tc>
        <w:tc>
          <w:tcPr>
            <w:tcW w:w="9032" w:type="dxa"/>
            <w:gridSpan w:val="4"/>
            <w:vAlign w:val="center"/>
          </w:tcPr>
          <w:p w14:paraId="5F13E85A" w14:textId="77777777" w:rsidR="00911FBA" w:rsidRPr="00821E24" w:rsidRDefault="00911FBA" w:rsidP="00911FBA"/>
        </w:tc>
      </w:tr>
      <w:tr w:rsidR="00911FBA" w:rsidRPr="00821E24" w14:paraId="350A88F1" w14:textId="77777777" w:rsidTr="00911FBA">
        <w:trPr>
          <w:cantSplit/>
        </w:trPr>
        <w:tc>
          <w:tcPr>
            <w:tcW w:w="2267" w:type="dxa"/>
          </w:tcPr>
          <w:p w14:paraId="52816457" w14:textId="77777777" w:rsidR="00911FBA" w:rsidRPr="00821E24" w:rsidRDefault="00911FBA" w:rsidP="00911FBA">
            <w:pPr>
              <w:pStyle w:val="Adresregel"/>
              <w:rPr>
                <w:noProof w:val="0"/>
              </w:rPr>
            </w:pPr>
            <w:bookmarkStart w:id="2" w:name="blwonderwerpkopje"/>
            <w:r w:rsidRPr="00821E24">
              <w:rPr>
                <w:noProof w:val="0"/>
              </w:rPr>
              <w:t>Onderwerp</w:t>
            </w:r>
            <w:bookmarkEnd w:id="2"/>
          </w:p>
        </w:tc>
        <w:tc>
          <w:tcPr>
            <w:tcW w:w="9032" w:type="dxa"/>
            <w:gridSpan w:val="4"/>
          </w:tcPr>
          <w:p w14:paraId="04683B99" w14:textId="77777777" w:rsidR="00911FBA" w:rsidRDefault="00911FBA" w:rsidP="00911FBA">
            <w:pPr>
              <w:pStyle w:val="ReferentieItem"/>
              <w:rPr>
                <w:noProof w:val="0"/>
              </w:rPr>
            </w:pPr>
            <w:bookmarkStart w:id="3" w:name="blwonderwerp"/>
            <w:r w:rsidRPr="00821E24">
              <w:rPr>
                <w:noProof w:val="0"/>
              </w:rPr>
              <w:t>Consultatieverslag ProRail Marktconsultatie ten behoeve van het project</w:t>
            </w:r>
            <w:bookmarkEnd w:id="3"/>
          </w:p>
          <w:p w14:paraId="48F33379" w14:textId="561F3FA4" w:rsidR="00911FBA" w:rsidRPr="00821E24" w:rsidRDefault="00911FBA" w:rsidP="00911FBA">
            <w:pPr>
              <w:pStyle w:val="ReferentieItem"/>
              <w:rPr>
                <w:noProof w:val="0"/>
              </w:rPr>
            </w:pPr>
            <w:r>
              <w:rPr>
                <w:noProof w:val="0"/>
              </w:rPr>
              <w:t>“Monitoring Baanstabiliteit PHS”</w:t>
            </w:r>
          </w:p>
        </w:tc>
      </w:tr>
      <w:tr w:rsidR="00911FBA" w:rsidRPr="00821E24" w14:paraId="0226DA4A" w14:textId="77777777" w:rsidTr="00911FBA">
        <w:trPr>
          <w:cantSplit/>
        </w:trPr>
        <w:tc>
          <w:tcPr>
            <w:tcW w:w="2267" w:type="dxa"/>
          </w:tcPr>
          <w:p w14:paraId="7034532D" w14:textId="77777777" w:rsidR="00911FBA" w:rsidRPr="00821E24" w:rsidRDefault="00911FBA" w:rsidP="00911FBA">
            <w:pPr>
              <w:pStyle w:val="Adresregel"/>
              <w:rPr>
                <w:rStyle w:val="Referentiekopje"/>
              </w:rPr>
            </w:pPr>
          </w:p>
        </w:tc>
        <w:tc>
          <w:tcPr>
            <w:tcW w:w="9032" w:type="dxa"/>
            <w:gridSpan w:val="4"/>
            <w:vAlign w:val="center"/>
          </w:tcPr>
          <w:p w14:paraId="2267C615" w14:textId="77777777" w:rsidR="00911FBA" w:rsidRPr="00821E24" w:rsidRDefault="00911FBA" w:rsidP="00911FBA"/>
        </w:tc>
      </w:tr>
      <w:tr w:rsidR="00911FBA" w:rsidRPr="00821E24" w14:paraId="652037F8" w14:textId="77777777" w:rsidTr="00911FBA">
        <w:trPr>
          <w:cantSplit/>
        </w:trPr>
        <w:tc>
          <w:tcPr>
            <w:tcW w:w="2267" w:type="dxa"/>
          </w:tcPr>
          <w:p w14:paraId="27910760" w14:textId="77777777" w:rsidR="00911FBA" w:rsidRPr="00821E24" w:rsidRDefault="00911FBA" w:rsidP="00911FBA">
            <w:pPr>
              <w:pStyle w:val="Adresregel"/>
              <w:rPr>
                <w:noProof w:val="0"/>
              </w:rPr>
            </w:pPr>
          </w:p>
        </w:tc>
        <w:tc>
          <w:tcPr>
            <w:tcW w:w="1418" w:type="dxa"/>
          </w:tcPr>
          <w:p w14:paraId="01D4B417" w14:textId="77777777" w:rsidR="00911FBA" w:rsidRPr="00821E24" w:rsidRDefault="00911FBA" w:rsidP="00911FBA">
            <w:pPr>
              <w:pStyle w:val="ReferentieItem"/>
              <w:rPr>
                <w:rStyle w:val="Referentiekopje"/>
              </w:rPr>
            </w:pPr>
          </w:p>
        </w:tc>
        <w:tc>
          <w:tcPr>
            <w:tcW w:w="3395" w:type="dxa"/>
          </w:tcPr>
          <w:p w14:paraId="580D820A" w14:textId="77777777" w:rsidR="00911FBA" w:rsidRPr="00821E24" w:rsidRDefault="00911FBA" w:rsidP="00911FBA">
            <w:pPr>
              <w:pStyle w:val="ReferentieItem"/>
              <w:rPr>
                <w:noProof w:val="0"/>
              </w:rPr>
            </w:pPr>
          </w:p>
        </w:tc>
        <w:tc>
          <w:tcPr>
            <w:tcW w:w="1418" w:type="dxa"/>
          </w:tcPr>
          <w:p w14:paraId="19428F81" w14:textId="77777777" w:rsidR="00911FBA" w:rsidRPr="00821E24" w:rsidRDefault="00911FBA" w:rsidP="00911FBA">
            <w:pPr>
              <w:pStyle w:val="ReferentieItem"/>
              <w:rPr>
                <w:rStyle w:val="Referentiekopje"/>
              </w:rPr>
            </w:pPr>
          </w:p>
        </w:tc>
        <w:tc>
          <w:tcPr>
            <w:tcW w:w="2801" w:type="dxa"/>
          </w:tcPr>
          <w:p w14:paraId="2988187D" w14:textId="77777777" w:rsidR="00911FBA" w:rsidRPr="00821E24" w:rsidRDefault="00911FBA" w:rsidP="00911FBA">
            <w:pPr>
              <w:pStyle w:val="ReferentieItem"/>
              <w:rPr>
                <w:noProof w:val="0"/>
              </w:rPr>
            </w:pPr>
          </w:p>
        </w:tc>
      </w:tr>
      <w:tr w:rsidR="00911FBA" w:rsidRPr="00821E24" w14:paraId="61F967A1" w14:textId="77777777" w:rsidTr="00911FBA">
        <w:trPr>
          <w:cantSplit/>
        </w:trPr>
        <w:tc>
          <w:tcPr>
            <w:tcW w:w="2267" w:type="dxa"/>
          </w:tcPr>
          <w:p w14:paraId="201006A7" w14:textId="77777777" w:rsidR="00911FBA" w:rsidRPr="00821E24" w:rsidRDefault="00911FBA" w:rsidP="00911FBA">
            <w:pPr>
              <w:pStyle w:val="Adresregel"/>
              <w:rPr>
                <w:noProof w:val="0"/>
              </w:rPr>
            </w:pPr>
          </w:p>
        </w:tc>
        <w:tc>
          <w:tcPr>
            <w:tcW w:w="1418" w:type="dxa"/>
            <w:vAlign w:val="bottom"/>
          </w:tcPr>
          <w:p w14:paraId="21DBFB2D" w14:textId="77777777" w:rsidR="00911FBA" w:rsidRPr="00821E24" w:rsidRDefault="00911FBA" w:rsidP="00911FBA">
            <w:pPr>
              <w:pStyle w:val="ReferentieItem"/>
              <w:rPr>
                <w:rStyle w:val="Referentiekopje"/>
              </w:rPr>
            </w:pPr>
            <w:bookmarkStart w:id="4" w:name="blwkoplinks1"/>
            <w:r w:rsidRPr="00821E24">
              <w:rPr>
                <w:rStyle w:val="Referentiekopje"/>
              </w:rPr>
              <w:t>Datum</w:t>
            </w:r>
            <w:bookmarkEnd w:id="4"/>
          </w:p>
        </w:tc>
        <w:tc>
          <w:tcPr>
            <w:tcW w:w="3395" w:type="dxa"/>
            <w:vAlign w:val="bottom"/>
          </w:tcPr>
          <w:p w14:paraId="0F3FC445" w14:textId="3EB459F9" w:rsidR="00911FBA" w:rsidRPr="00821E24" w:rsidRDefault="00EF2A12" w:rsidP="00911FBA">
            <w:pPr>
              <w:pStyle w:val="ReferentieItem"/>
              <w:rPr>
                <w:noProof w:val="0"/>
              </w:rPr>
            </w:pPr>
            <w:bookmarkStart w:id="5" w:name="blwitemlinks1"/>
            <w:r>
              <w:rPr>
                <w:noProof w:val="0"/>
              </w:rPr>
              <w:t>17</w:t>
            </w:r>
            <w:r w:rsidRPr="00821E24">
              <w:rPr>
                <w:noProof w:val="0"/>
              </w:rPr>
              <w:t xml:space="preserve"> </w:t>
            </w:r>
            <w:r w:rsidR="00911FBA">
              <w:rPr>
                <w:noProof w:val="0"/>
              </w:rPr>
              <w:t>februari</w:t>
            </w:r>
            <w:r w:rsidR="00911FBA" w:rsidRPr="00821E24">
              <w:rPr>
                <w:noProof w:val="0"/>
              </w:rPr>
              <w:t xml:space="preserve"> </w:t>
            </w:r>
            <w:bookmarkEnd w:id="5"/>
            <w:r w:rsidR="00911FBA">
              <w:rPr>
                <w:noProof w:val="0"/>
              </w:rPr>
              <w:t>2025</w:t>
            </w:r>
          </w:p>
        </w:tc>
        <w:tc>
          <w:tcPr>
            <w:tcW w:w="1418" w:type="dxa"/>
          </w:tcPr>
          <w:p w14:paraId="1C593328" w14:textId="77777777" w:rsidR="00911FBA" w:rsidRPr="00821E24" w:rsidRDefault="00911FBA" w:rsidP="00911FBA">
            <w:pPr>
              <w:pStyle w:val="ReferentieItem"/>
              <w:rPr>
                <w:rStyle w:val="Referentiekopje"/>
              </w:rPr>
            </w:pPr>
          </w:p>
        </w:tc>
        <w:tc>
          <w:tcPr>
            <w:tcW w:w="2801" w:type="dxa"/>
          </w:tcPr>
          <w:p w14:paraId="250C3FD4" w14:textId="77777777" w:rsidR="00911FBA" w:rsidRPr="00821E24" w:rsidRDefault="00911FBA" w:rsidP="00911FBA">
            <w:pPr>
              <w:pStyle w:val="ReferentieItem"/>
              <w:rPr>
                <w:noProof w:val="0"/>
              </w:rPr>
            </w:pPr>
          </w:p>
        </w:tc>
      </w:tr>
      <w:tr w:rsidR="00911FBA" w:rsidRPr="00821E24" w14:paraId="2B1DD072" w14:textId="77777777" w:rsidTr="00911FBA">
        <w:trPr>
          <w:cantSplit/>
        </w:trPr>
        <w:tc>
          <w:tcPr>
            <w:tcW w:w="2267" w:type="dxa"/>
          </w:tcPr>
          <w:p w14:paraId="38096D7F" w14:textId="77777777" w:rsidR="00911FBA" w:rsidRPr="00821E24" w:rsidRDefault="00911FBA" w:rsidP="00911FBA">
            <w:pPr>
              <w:pStyle w:val="Adresregel"/>
              <w:rPr>
                <w:noProof w:val="0"/>
              </w:rPr>
            </w:pPr>
          </w:p>
        </w:tc>
        <w:tc>
          <w:tcPr>
            <w:tcW w:w="1418" w:type="dxa"/>
          </w:tcPr>
          <w:p w14:paraId="5CBA6B17" w14:textId="77777777" w:rsidR="00911FBA" w:rsidRPr="00821E24" w:rsidRDefault="00911FBA" w:rsidP="00911FBA">
            <w:pPr>
              <w:pStyle w:val="ReferentieItem"/>
              <w:rPr>
                <w:rStyle w:val="Referentiekopje"/>
              </w:rPr>
            </w:pPr>
            <w:bookmarkStart w:id="6" w:name="blwkoplinks2"/>
            <w:r w:rsidRPr="00821E24">
              <w:rPr>
                <w:rStyle w:val="Referentiekopje"/>
              </w:rPr>
              <w:t>Eigena</w:t>
            </w:r>
            <w:bookmarkEnd w:id="6"/>
            <w:r>
              <w:rPr>
                <w:rStyle w:val="Referentiekopje"/>
              </w:rPr>
              <w:t>ar</w:t>
            </w:r>
          </w:p>
        </w:tc>
        <w:tc>
          <w:tcPr>
            <w:tcW w:w="3395" w:type="dxa"/>
          </w:tcPr>
          <w:p w14:paraId="76AB35E8" w14:textId="77777777" w:rsidR="00911FBA" w:rsidRPr="00821E24" w:rsidRDefault="00911FBA" w:rsidP="00911FBA">
            <w:pPr>
              <w:pStyle w:val="ReferentieItem"/>
              <w:rPr>
                <w:noProof w:val="0"/>
              </w:rPr>
            </w:pPr>
            <w:bookmarkStart w:id="7" w:name="blwitemlinks2"/>
            <w:r w:rsidRPr="00821E24">
              <w:rPr>
                <w:noProof w:val="0"/>
              </w:rPr>
              <w:t>Kimberley van der Lit</w:t>
            </w:r>
            <w:bookmarkEnd w:id="7"/>
            <w:r w:rsidRPr="00821E24">
              <w:rPr>
                <w:noProof w:val="0"/>
              </w:rPr>
              <w:t xml:space="preserve"> (Procurement)</w:t>
            </w:r>
          </w:p>
        </w:tc>
        <w:tc>
          <w:tcPr>
            <w:tcW w:w="1418" w:type="dxa"/>
          </w:tcPr>
          <w:p w14:paraId="213FFC58" w14:textId="77777777" w:rsidR="00911FBA" w:rsidRPr="00821E24" w:rsidRDefault="00911FBA" w:rsidP="00911FBA">
            <w:pPr>
              <w:pStyle w:val="ReferentieItem"/>
              <w:rPr>
                <w:rStyle w:val="Referentiekopje"/>
              </w:rPr>
            </w:pPr>
          </w:p>
        </w:tc>
        <w:tc>
          <w:tcPr>
            <w:tcW w:w="2801" w:type="dxa"/>
          </w:tcPr>
          <w:p w14:paraId="2EC08793" w14:textId="77777777" w:rsidR="00911FBA" w:rsidRPr="00821E24" w:rsidRDefault="00911FBA" w:rsidP="00911FBA">
            <w:pPr>
              <w:pStyle w:val="ReferentieItem"/>
              <w:rPr>
                <w:noProof w:val="0"/>
              </w:rPr>
            </w:pPr>
          </w:p>
        </w:tc>
      </w:tr>
      <w:tr w:rsidR="00911FBA" w:rsidRPr="00821E24" w14:paraId="651B6AE3" w14:textId="77777777" w:rsidTr="00911FBA">
        <w:trPr>
          <w:cantSplit/>
        </w:trPr>
        <w:tc>
          <w:tcPr>
            <w:tcW w:w="2267" w:type="dxa"/>
          </w:tcPr>
          <w:p w14:paraId="31D2682D" w14:textId="77777777" w:rsidR="00911FBA" w:rsidRPr="00821E24" w:rsidRDefault="00911FBA" w:rsidP="00911FBA">
            <w:pPr>
              <w:pStyle w:val="Adresregel"/>
              <w:rPr>
                <w:noProof w:val="0"/>
              </w:rPr>
            </w:pPr>
          </w:p>
        </w:tc>
        <w:tc>
          <w:tcPr>
            <w:tcW w:w="1418" w:type="dxa"/>
          </w:tcPr>
          <w:p w14:paraId="6FF35A1D" w14:textId="77777777" w:rsidR="00911FBA" w:rsidRPr="00821E24" w:rsidRDefault="00911FBA" w:rsidP="00911FBA">
            <w:pPr>
              <w:pStyle w:val="ReferentieItem"/>
              <w:rPr>
                <w:rStyle w:val="Referentiekopje"/>
              </w:rPr>
            </w:pPr>
            <w:bookmarkStart w:id="8" w:name="blwkoplinks4"/>
            <w:r w:rsidRPr="00821E24">
              <w:rPr>
                <w:rStyle w:val="Referentiekopje"/>
              </w:rPr>
              <w:t>Status</w:t>
            </w:r>
            <w:bookmarkEnd w:id="8"/>
          </w:p>
        </w:tc>
        <w:tc>
          <w:tcPr>
            <w:tcW w:w="3395" w:type="dxa"/>
          </w:tcPr>
          <w:p w14:paraId="65D50D95" w14:textId="77777777" w:rsidR="00911FBA" w:rsidRPr="00821E24" w:rsidRDefault="00911FBA" w:rsidP="00911FBA">
            <w:r>
              <w:t>Definitief</w:t>
            </w:r>
          </w:p>
        </w:tc>
        <w:tc>
          <w:tcPr>
            <w:tcW w:w="1418" w:type="dxa"/>
          </w:tcPr>
          <w:p w14:paraId="3977017E" w14:textId="77777777" w:rsidR="00911FBA" w:rsidRPr="00821E24" w:rsidRDefault="00911FBA" w:rsidP="00911FBA">
            <w:pPr>
              <w:pStyle w:val="ReferentieItem"/>
              <w:rPr>
                <w:rStyle w:val="Referentiekopje"/>
              </w:rPr>
            </w:pPr>
          </w:p>
        </w:tc>
        <w:tc>
          <w:tcPr>
            <w:tcW w:w="2801" w:type="dxa"/>
          </w:tcPr>
          <w:p w14:paraId="25811BFC" w14:textId="77777777" w:rsidR="00911FBA" w:rsidRPr="00821E24" w:rsidRDefault="00911FBA" w:rsidP="00911FBA">
            <w:pPr>
              <w:pStyle w:val="ReferentieItem"/>
              <w:rPr>
                <w:noProof w:val="0"/>
              </w:rPr>
            </w:pPr>
          </w:p>
        </w:tc>
      </w:tr>
      <w:tr w:rsidR="00911FBA" w:rsidRPr="00821E24" w14:paraId="6963EAB1" w14:textId="77777777" w:rsidTr="00911FBA">
        <w:trPr>
          <w:cantSplit/>
        </w:trPr>
        <w:tc>
          <w:tcPr>
            <w:tcW w:w="2267" w:type="dxa"/>
          </w:tcPr>
          <w:p w14:paraId="67E06639" w14:textId="77777777" w:rsidR="00911FBA" w:rsidRPr="00821E24" w:rsidRDefault="00911FBA" w:rsidP="00911FBA">
            <w:pPr>
              <w:pStyle w:val="Adresregel"/>
              <w:rPr>
                <w:noProof w:val="0"/>
              </w:rPr>
            </w:pPr>
          </w:p>
        </w:tc>
        <w:tc>
          <w:tcPr>
            <w:tcW w:w="1418" w:type="dxa"/>
          </w:tcPr>
          <w:p w14:paraId="26BE77CB" w14:textId="77777777" w:rsidR="00911FBA" w:rsidRPr="00821E24" w:rsidRDefault="00911FBA" w:rsidP="00911FBA">
            <w:pPr>
              <w:pStyle w:val="ReferentieItem"/>
              <w:rPr>
                <w:rStyle w:val="Referentiekopje"/>
              </w:rPr>
            </w:pPr>
          </w:p>
        </w:tc>
        <w:tc>
          <w:tcPr>
            <w:tcW w:w="3395" w:type="dxa"/>
          </w:tcPr>
          <w:p w14:paraId="74066D7A" w14:textId="77777777" w:rsidR="00911FBA" w:rsidRPr="00821E24" w:rsidRDefault="00911FBA" w:rsidP="00911FBA">
            <w:pPr>
              <w:pStyle w:val="ReferentieItem"/>
              <w:rPr>
                <w:noProof w:val="0"/>
              </w:rPr>
            </w:pPr>
          </w:p>
        </w:tc>
        <w:tc>
          <w:tcPr>
            <w:tcW w:w="1418" w:type="dxa"/>
          </w:tcPr>
          <w:p w14:paraId="35A2CD25" w14:textId="77777777" w:rsidR="00911FBA" w:rsidRPr="00821E24" w:rsidRDefault="00911FBA" w:rsidP="00911FBA">
            <w:pPr>
              <w:pStyle w:val="ReferentieItem"/>
              <w:rPr>
                <w:rStyle w:val="Referentiekopje"/>
              </w:rPr>
            </w:pPr>
          </w:p>
        </w:tc>
        <w:tc>
          <w:tcPr>
            <w:tcW w:w="2801" w:type="dxa"/>
          </w:tcPr>
          <w:p w14:paraId="41A4C69A" w14:textId="77777777" w:rsidR="00911FBA" w:rsidRPr="00821E24" w:rsidRDefault="00911FBA" w:rsidP="00911FBA">
            <w:pPr>
              <w:pStyle w:val="ReferentieItem"/>
              <w:rPr>
                <w:noProof w:val="0"/>
              </w:rPr>
            </w:pPr>
          </w:p>
        </w:tc>
      </w:tr>
      <w:tr w:rsidR="00911FBA" w:rsidRPr="00821E24" w14:paraId="0FFB9781" w14:textId="77777777" w:rsidTr="00911FBA">
        <w:trPr>
          <w:cantSplit/>
        </w:trPr>
        <w:tc>
          <w:tcPr>
            <w:tcW w:w="2267" w:type="dxa"/>
          </w:tcPr>
          <w:p w14:paraId="392F85F5" w14:textId="77777777" w:rsidR="00911FBA" w:rsidRPr="00821E24" w:rsidRDefault="00911FBA" w:rsidP="00911FBA">
            <w:pPr>
              <w:pStyle w:val="Adresregel"/>
              <w:rPr>
                <w:noProof w:val="0"/>
              </w:rPr>
            </w:pPr>
          </w:p>
        </w:tc>
        <w:tc>
          <w:tcPr>
            <w:tcW w:w="1418" w:type="dxa"/>
          </w:tcPr>
          <w:p w14:paraId="6F32D2EE" w14:textId="77777777" w:rsidR="00911FBA" w:rsidRPr="00821E24" w:rsidRDefault="00911FBA" w:rsidP="00911FBA">
            <w:pPr>
              <w:pStyle w:val="ReferentieItem"/>
              <w:rPr>
                <w:rStyle w:val="Referentiekopje"/>
              </w:rPr>
            </w:pPr>
          </w:p>
        </w:tc>
        <w:tc>
          <w:tcPr>
            <w:tcW w:w="3395" w:type="dxa"/>
          </w:tcPr>
          <w:p w14:paraId="0BD2E6E1" w14:textId="77777777" w:rsidR="00911FBA" w:rsidRPr="00821E24" w:rsidRDefault="00911FBA" w:rsidP="00911FBA">
            <w:pPr>
              <w:pStyle w:val="ReferentieItem"/>
              <w:rPr>
                <w:noProof w:val="0"/>
              </w:rPr>
            </w:pPr>
          </w:p>
        </w:tc>
        <w:tc>
          <w:tcPr>
            <w:tcW w:w="1418" w:type="dxa"/>
          </w:tcPr>
          <w:p w14:paraId="34F0074D" w14:textId="77777777" w:rsidR="00911FBA" w:rsidRPr="00821E24" w:rsidRDefault="00911FBA" w:rsidP="00911FBA">
            <w:pPr>
              <w:pStyle w:val="ReferentieItem"/>
              <w:rPr>
                <w:rStyle w:val="Referentiekopje"/>
              </w:rPr>
            </w:pPr>
          </w:p>
        </w:tc>
        <w:tc>
          <w:tcPr>
            <w:tcW w:w="2801" w:type="dxa"/>
          </w:tcPr>
          <w:p w14:paraId="7754EC56" w14:textId="77777777" w:rsidR="00911FBA" w:rsidRPr="00821E24" w:rsidRDefault="00911FBA" w:rsidP="00911FBA">
            <w:pPr>
              <w:pStyle w:val="ReferentieItem"/>
              <w:rPr>
                <w:noProof w:val="0"/>
              </w:rPr>
            </w:pPr>
          </w:p>
        </w:tc>
      </w:tr>
      <w:tr w:rsidR="00911FBA" w:rsidRPr="00911FBA" w14:paraId="05DB7BDC" w14:textId="77777777" w:rsidTr="00911FBA">
        <w:trPr>
          <w:cantSplit/>
        </w:trPr>
        <w:tc>
          <w:tcPr>
            <w:tcW w:w="2267" w:type="dxa"/>
          </w:tcPr>
          <w:p w14:paraId="41EFF7DF" w14:textId="77777777" w:rsidR="00911FBA" w:rsidRPr="00821E24" w:rsidRDefault="00911FBA" w:rsidP="00911FBA">
            <w:pPr>
              <w:pStyle w:val="Adresregel"/>
              <w:rPr>
                <w:noProof w:val="0"/>
              </w:rPr>
            </w:pPr>
          </w:p>
        </w:tc>
        <w:tc>
          <w:tcPr>
            <w:tcW w:w="1418" w:type="dxa"/>
          </w:tcPr>
          <w:p w14:paraId="2E04EED8" w14:textId="66FF5582" w:rsidR="00911FBA" w:rsidRPr="00821E24" w:rsidRDefault="00911FBA" w:rsidP="00911FBA">
            <w:pPr>
              <w:pStyle w:val="ReferentieItem"/>
              <w:rPr>
                <w:rStyle w:val="Referentiekopje"/>
              </w:rPr>
            </w:pPr>
            <w:r>
              <w:rPr>
                <w:rStyle w:val="Referentiekopje"/>
              </w:rPr>
              <w:t>Betrokken partijen</w:t>
            </w:r>
          </w:p>
        </w:tc>
        <w:tc>
          <w:tcPr>
            <w:tcW w:w="7614" w:type="dxa"/>
            <w:gridSpan w:val="3"/>
          </w:tcPr>
          <w:p w14:paraId="578145C6" w14:textId="61B4A964" w:rsidR="00911FBA" w:rsidRPr="00911FBA" w:rsidRDefault="00911FBA" w:rsidP="00911FBA">
            <w:pPr>
              <w:pStyle w:val="ReferentieItem"/>
              <w:rPr>
                <w:noProof w:val="0"/>
                <w:lang w:val="en-US"/>
              </w:rPr>
            </w:pPr>
            <w:proofErr w:type="spellStart"/>
            <w:r w:rsidRPr="00911FBA">
              <w:rPr>
                <w:noProof w:val="0"/>
                <w:lang w:val="en-US"/>
              </w:rPr>
              <w:t>ProRail</w:t>
            </w:r>
            <w:proofErr w:type="spellEnd"/>
          </w:p>
          <w:p w14:paraId="0F05199B" w14:textId="40A1525B" w:rsidR="00911FBA" w:rsidRDefault="00911FBA" w:rsidP="00911FBA">
            <w:pPr>
              <w:pStyle w:val="ReferentieItem"/>
              <w:rPr>
                <w:noProof w:val="0"/>
                <w:lang w:val="en-US"/>
              </w:rPr>
            </w:pPr>
            <w:r w:rsidRPr="00911FBA">
              <w:rPr>
                <w:noProof w:val="0"/>
                <w:lang w:val="en-US"/>
              </w:rPr>
              <w:t xml:space="preserve">Compass </w:t>
            </w:r>
            <w:proofErr w:type="spellStart"/>
            <w:r w:rsidRPr="00911FBA">
              <w:rPr>
                <w:noProof w:val="0"/>
                <w:lang w:val="en-US"/>
              </w:rPr>
              <w:t>I</w:t>
            </w:r>
            <w:r>
              <w:rPr>
                <w:noProof w:val="0"/>
                <w:lang w:val="en-US"/>
              </w:rPr>
              <w:t>nfrastructuur</w:t>
            </w:r>
            <w:proofErr w:type="spellEnd"/>
            <w:r>
              <w:rPr>
                <w:noProof w:val="0"/>
                <w:lang w:val="en-US"/>
              </w:rPr>
              <w:t xml:space="preserve"> Nederland (CIN)</w:t>
            </w:r>
          </w:p>
          <w:p w14:paraId="4782D069" w14:textId="3DD5F64B" w:rsidR="00911FBA" w:rsidRDefault="00911FBA" w:rsidP="00911FBA">
            <w:pPr>
              <w:pStyle w:val="ReferentieItem"/>
              <w:rPr>
                <w:noProof w:val="0"/>
                <w:lang w:val="en-US"/>
              </w:rPr>
            </w:pPr>
            <w:r>
              <w:rPr>
                <w:noProof w:val="0"/>
                <w:lang w:val="en-US"/>
              </w:rPr>
              <w:t>Fugro NL Land</w:t>
            </w:r>
          </w:p>
          <w:p w14:paraId="15DC0763" w14:textId="12D8C47A" w:rsidR="00911FBA" w:rsidRPr="00151D99" w:rsidRDefault="00911FBA" w:rsidP="00911FBA">
            <w:pPr>
              <w:pStyle w:val="ReferentieItem"/>
              <w:rPr>
                <w:lang w:val="en-US"/>
              </w:rPr>
            </w:pPr>
            <w:r w:rsidRPr="00151D99">
              <w:rPr>
                <w:lang w:val="en-US"/>
              </w:rPr>
              <w:t>Rail 1435</w:t>
            </w:r>
          </w:p>
          <w:p w14:paraId="2185C069" w14:textId="40A37FD6" w:rsidR="00911FBA" w:rsidRPr="00911FBA" w:rsidRDefault="00911FBA" w:rsidP="00911FBA">
            <w:pPr>
              <w:pStyle w:val="ReferentieItem"/>
              <w:rPr>
                <w:noProof w:val="0"/>
              </w:rPr>
            </w:pPr>
            <w:r>
              <w:rPr>
                <w:noProof w:val="0"/>
              </w:rPr>
              <w:t xml:space="preserve">SOCOTEC </w:t>
            </w:r>
            <w:proofErr w:type="spellStart"/>
            <w:r>
              <w:rPr>
                <w:noProof w:val="0"/>
              </w:rPr>
              <w:t>Geotechnics</w:t>
            </w:r>
            <w:proofErr w:type="spellEnd"/>
          </w:p>
          <w:p w14:paraId="0E4B9D3A" w14:textId="63E996E7" w:rsidR="00911FBA" w:rsidRPr="00911FBA" w:rsidRDefault="00911FBA" w:rsidP="00911FBA">
            <w:pPr>
              <w:pStyle w:val="ReferentieItem"/>
              <w:rPr>
                <w:noProof w:val="0"/>
                <w:lang w:val="en-US"/>
              </w:rPr>
            </w:pPr>
          </w:p>
        </w:tc>
      </w:tr>
    </w:tbl>
    <w:p w14:paraId="21CFB05F" w14:textId="77777777" w:rsidR="001D7747" w:rsidRPr="00911FBA" w:rsidRDefault="001D7747" w:rsidP="005423F1">
      <w:pPr>
        <w:spacing w:after="200" w:line="276" w:lineRule="auto"/>
        <w:rPr>
          <w:lang w:val="en-US"/>
        </w:rPr>
      </w:pPr>
    </w:p>
    <w:p w14:paraId="41E48940" w14:textId="66567CB1" w:rsidR="00F35C20" w:rsidRDefault="00F35C20" w:rsidP="005423F1">
      <w:pPr>
        <w:spacing w:after="200" w:line="276" w:lineRule="auto"/>
        <w:rPr>
          <w:b/>
          <w:bCs/>
        </w:rPr>
      </w:pPr>
      <w:r>
        <w:rPr>
          <w:b/>
          <w:bCs/>
        </w:rPr>
        <w:t>Inleiding</w:t>
      </w:r>
    </w:p>
    <w:p w14:paraId="100E9C74" w14:textId="29A1D85D" w:rsidR="00911FBA" w:rsidRDefault="00F35C20" w:rsidP="00911FBA">
      <w:pPr>
        <w:spacing w:after="200" w:line="276" w:lineRule="auto"/>
        <w:jc w:val="both"/>
      </w:pPr>
      <w:r>
        <w:t xml:space="preserve">Ter voorbereiding op de aankomende aanbesteding(en) voor de monitoring van de baanstabiliteit op enkele PHS corridors is het de wens van het projectteam de input van de marktpartijen te </w:t>
      </w:r>
      <w:r w:rsidRPr="00821E24">
        <w:t xml:space="preserve">gebruiken bij de voorgenomen </w:t>
      </w:r>
      <w:proofErr w:type="spellStart"/>
      <w:r w:rsidRPr="00821E24">
        <w:t>contractering</w:t>
      </w:r>
      <w:proofErr w:type="spellEnd"/>
      <w:r w:rsidRPr="00821E24">
        <w:t xml:space="preserve"> van de benodigde </w:t>
      </w:r>
      <w:r w:rsidRPr="00F35C20">
        <w:t xml:space="preserve">werkzaamheden. </w:t>
      </w:r>
      <w:r w:rsidR="00911FBA">
        <w:t xml:space="preserve">Het doel van dit project is het zo spoedig mogelijk realiseren van een succesvolle monitoring van de baanstabiliteit in drie PHS-corridors, namelijk Schiphol-Amsterdam-Almere-Lelystad (SAAL), (2) Tilburg-Meteren-Boxtel, en (3) Alkmaar-Amsterdam (AA) ten behoeve van het project C-MLT002.  </w:t>
      </w:r>
    </w:p>
    <w:p w14:paraId="1B94CD15" w14:textId="77777777" w:rsidR="00911FBA" w:rsidRDefault="00911FBA" w:rsidP="00911FBA">
      <w:pPr>
        <w:spacing w:after="200" w:line="276" w:lineRule="auto"/>
        <w:jc w:val="both"/>
      </w:pPr>
      <w:r>
        <w:t xml:space="preserve">Op basis van de monitoringsresultaten bepaalt AM Techniek in hoeverre het verhogen van de frequentie en/of snelheid van treinpassages invloed heeft op de stabiliteit van het baanlichaam1. ​De klantvraag van dit project kan gedefinieerd worden als: </w:t>
      </w:r>
      <w:r w:rsidRPr="00911FBA">
        <w:rPr>
          <w:i/>
          <w:iCs/>
        </w:rPr>
        <w:t>“Bepalen in hoeverre het verhogen van de frequentie van as-passages of kritische treinsnelheid’ invloed heeft op de waterspanning in het baanlichaam”.</w:t>
      </w:r>
      <w:r>
        <w:t xml:space="preserve"> Dit vertaalt zich vervolgens in een onderzoeksmethode waarbij het verloop van de waterspanning als gevolg van belastingwisselingen door </w:t>
      </w:r>
      <w:proofErr w:type="spellStart"/>
      <w:r>
        <w:t>langspassages</w:t>
      </w:r>
      <w:proofErr w:type="spellEnd"/>
      <w:r>
        <w:t xml:space="preserve"> gedurende een periode dient te worden gemeten. Dit gebeurt middels het aanbrengen van waterspanningsmeters ter plaatse van nader te bepalen specifieke dwarsprofielen. </w:t>
      </w:r>
    </w:p>
    <w:p w14:paraId="37170983" w14:textId="478DAA25" w:rsidR="00F35C20" w:rsidRDefault="00911FBA" w:rsidP="00911FBA">
      <w:pPr>
        <w:spacing w:after="200" w:line="276" w:lineRule="auto"/>
        <w:jc w:val="both"/>
      </w:pPr>
      <w:r>
        <w:t>Om de klantvraag te realiseren wordt, in onderling samenhang met de betrokken partijen, 1) beslisinformatie verzameld ten behoeve van het uitvoeren van de monitoring baanstabiliteit en 2) de baanstabiliteit daadwerkelijk gemonitord gedurende de looptijd van vijf jaar.</w:t>
      </w:r>
    </w:p>
    <w:p w14:paraId="0446AAAD" w14:textId="7053BF1F" w:rsidR="00911FBA" w:rsidRPr="00F35C20" w:rsidRDefault="00911FBA" w:rsidP="00911FBA">
      <w:pPr>
        <w:spacing w:after="200" w:line="276" w:lineRule="auto"/>
        <w:jc w:val="both"/>
      </w:pPr>
      <w:r>
        <w:t>Het projectteam heeft met een viertal marktpartijen verkend welke visie zij hadden op de opdracht, het type waterspanningsmeter die ProRail voor ogen heeft en de voorgenomen aanbestedingsprocedure. Daarnaast hadden marktpartijen de mogelijkheid om zaken mee te geven aan ProRail. Deze verkenning is aan de hand van een schriftelijke marktconsultatie op basis van vooraf gedefinieerde gespreksthema’s en daarbij behorende vragen uitgevoerd. Het resultaat van deze marktconsultatie is het voorliggende verslag.</w:t>
      </w:r>
    </w:p>
    <w:p w14:paraId="43923DFB" w14:textId="5BBA58D3" w:rsidR="00F35C20" w:rsidRDefault="00F35C20" w:rsidP="005423F1">
      <w:pPr>
        <w:spacing w:after="200" w:line="276" w:lineRule="auto"/>
        <w:rPr>
          <w:b/>
          <w:bCs/>
        </w:rPr>
      </w:pPr>
      <w:r>
        <w:rPr>
          <w:b/>
          <w:bCs/>
        </w:rPr>
        <w:t>Gespreksthema “</w:t>
      </w:r>
      <w:r w:rsidR="00911FBA">
        <w:rPr>
          <w:b/>
          <w:bCs/>
        </w:rPr>
        <w:t>K</w:t>
      </w:r>
      <w:r>
        <w:rPr>
          <w:b/>
          <w:bCs/>
        </w:rPr>
        <w:t>ennismaking”</w:t>
      </w:r>
    </w:p>
    <w:p w14:paraId="0E360CD4" w14:textId="05680FA2" w:rsidR="00645972" w:rsidRDefault="00911FBA" w:rsidP="00645972">
      <w:pPr>
        <w:spacing w:after="200" w:line="276" w:lineRule="auto"/>
        <w:jc w:val="both"/>
      </w:pPr>
      <w:r w:rsidRPr="00645972">
        <w:t xml:space="preserve">Alle </w:t>
      </w:r>
      <w:r w:rsidRPr="00911FBA">
        <w:t>bedrijven hebben hun contactgegevens, aantal medewerkers, jaarlijkse omzet en branche gedeeld. Het is een combinatie van grote, internationaal ope</w:t>
      </w:r>
      <w:r w:rsidR="00645972">
        <w:t>re</w:t>
      </w:r>
      <w:r w:rsidRPr="00911FBA">
        <w:t xml:space="preserve">rende bedrijven en kleinere, gespecialiseerde bedrijven. </w:t>
      </w:r>
    </w:p>
    <w:p w14:paraId="156F5252" w14:textId="1DD1A1BA" w:rsidR="00F35C20" w:rsidRDefault="00911FBA" w:rsidP="00645972">
      <w:pPr>
        <w:spacing w:after="200" w:line="276" w:lineRule="auto"/>
        <w:jc w:val="both"/>
      </w:pPr>
      <w:r>
        <w:lastRenderedPageBreak/>
        <w:t>T</w:t>
      </w:r>
      <w:r w:rsidRPr="00911FBA">
        <w:t>wee partijen bieden brede infrastructuur- en geotechnische diensten aan, een partij richt zich specifiek op monitoring van railinfrastructuur en de andere partij is gespecialiseerd in geotechnisch en milieukundig bodemonderzoek. Alle bedrijven zien de opdracht als een kans om hun expertise in sensortechnologie en monitoring te benutte</w:t>
      </w:r>
      <w:r w:rsidR="00645972">
        <w:t>n en benadrukken hun ervaring met soortgelijke projecten.</w:t>
      </w:r>
    </w:p>
    <w:p w14:paraId="5B3CE6C7" w14:textId="5C77D443" w:rsidR="00F35C20" w:rsidRDefault="00F35C20" w:rsidP="00645972">
      <w:pPr>
        <w:spacing w:after="200" w:line="276" w:lineRule="auto"/>
        <w:jc w:val="both"/>
        <w:rPr>
          <w:b/>
          <w:bCs/>
        </w:rPr>
      </w:pPr>
      <w:r>
        <w:rPr>
          <w:b/>
          <w:bCs/>
        </w:rPr>
        <w:t>Gespreksthema “</w:t>
      </w:r>
      <w:r w:rsidR="00911FBA">
        <w:rPr>
          <w:b/>
          <w:bCs/>
        </w:rPr>
        <w:t>D</w:t>
      </w:r>
      <w:r>
        <w:rPr>
          <w:b/>
          <w:bCs/>
        </w:rPr>
        <w:t>e opdracht”</w:t>
      </w:r>
    </w:p>
    <w:p w14:paraId="78E8338E" w14:textId="0A04087D" w:rsidR="00F35C20" w:rsidRDefault="00645972" w:rsidP="00645972">
      <w:pPr>
        <w:spacing w:after="200" w:line="276" w:lineRule="auto"/>
        <w:jc w:val="both"/>
      </w:pPr>
      <w:r w:rsidRPr="00645972">
        <w:t>Op de vraag</w:t>
      </w:r>
      <w:r>
        <w:t xml:space="preserve"> welke </w:t>
      </w:r>
      <w:r w:rsidRPr="00645972">
        <w:t xml:space="preserve">voorbereidingstijd heeft de opdrachtnemer nodig </w:t>
      </w:r>
      <w:r>
        <w:t xml:space="preserve">heeft </w:t>
      </w:r>
      <w:r w:rsidRPr="00645972">
        <w:t>om vanaf gunning systemen te kunnen installeren in de baan</w:t>
      </w:r>
      <w:r>
        <w:t xml:space="preserve"> wordt de grote lijn aangegeven </w:t>
      </w:r>
      <w:r w:rsidRPr="00645972">
        <w:t xml:space="preserve">dat opdrachtnemer minimaal 10 weken voorbereidingstijd nodig heeft zonder rekening te houden met de benodigde aanvraag voor </w:t>
      </w:r>
      <w:proofErr w:type="spellStart"/>
      <w:r w:rsidRPr="00645972">
        <w:t>TVP's</w:t>
      </w:r>
      <w:proofErr w:type="spellEnd"/>
      <w:r w:rsidRPr="00645972">
        <w:t xml:space="preserve"> of nachtgaten.</w:t>
      </w:r>
      <w:r>
        <w:t xml:space="preserve"> Als extra opmerking wordt genoemd dat s</w:t>
      </w:r>
      <w:r w:rsidRPr="00645972">
        <w:t xml:space="preserve">pecificaties graag vooraf al </w:t>
      </w:r>
      <w:r>
        <w:t xml:space="preserve">vastgesteld zijn </w:t>
      </w:r>
      <w:r w:rsidRPr="00645972">
        <w:t xml:space="preserve">tijdens de aanbesteding. </w:t>
      </w:r>
    </w:p>
    <w:p w14:paraId="723ECEC2" w14:textId="27AF747B" w:rsidR="00645972" w:rsidRDefault="00645972" w:rsidP="00645972">
      <w:pPr>
        <w:spacing w:after="200" w:line="276" w:lineRule="auto"/>
        <w:jc w:val="both"/>
      </w:pPr>
      <w:r w:rsidRPr="00645972">
        <w:t>Alle partijen geven aan als onderhoudspartij te kunnen fungeren voor de duur van vijf jaar.</w:t>
      </w:r>
    </w:p>
    <w:p w14:paraId="5407CB38" w14:textId="73FEBC22" w:rsidR="00645972" w:rsidRDefault="00645972" w:rsidP="00645972">
      <w:pPr>
        <w:spacing w:after="200" w:line="276" w:lineRule="auto"/>
        <w:jc w:val="both"/>
      </w:pPr>
      <w:r>
        <w:t>Partijen geven aan dat het verstandig en zelfs minimaal noodzakelijk is om vooraf een ontwerp te maken. Dit in verband met de afstemming tussen opdrachtnemer en opdrachtgever, maar ook om de locatie en diepte van de sensoren, loggers en energievoorziening te kunnen bepalen. Qua ontwerptraject worden diverse termijnen teruggekoppeld variërend van 1 maand (exclusief acceptatietermijn) tot 4 maanden na gunning. Belangrijk punt: werk eerst één locatie met prioriteit uit waarmee alle processen kunnen worden doorlopen en vervolg locaties eenvoudiger en vooral sneller kunnen worden uitgerold.</w:t>
      </w:r>
    </w:p>
    <w:p w14:paraId="65E01C66" w14:textId="22474FEF" w:rsidR="00645972" w:rsidRDefault="00645972" w:rsidP="00645972">
      <w:pPr>
        <w:spacing w:after="200" w:line="276" w:lineRule="auto"/>
        <w:jc w:val="both"/>
      </w:pPr>
      <w:r w:rsidRPr="00645972">
        <w:t xml:space="preserve">De installatie van het monitoringssysteem vereist vaak </w:t>
      </w:r>
      <w:proofErr w:type="spellStart"/>
      <w:r w:rsidRPr="00645972">
        <w:t>TVP's</w:t>
      </w:r>
      <w:proofErr w:type="spellEnd"/>
      <w:r w:rsidRPr="00645972">
        <w:t xml:space="preserve">, met een geschatte duur van </w:t>
      </w:r>
      <w:r w:rsidR="00083625">
        <w:t>4</w:t>
      </w:r>
      <w:r w:rsidR="00083625" w:rsidRPr="00645972">
        <w:t xml:space="preserve"> </w:t>
      </w:r>
      <w:r w:rsidRPr="00645972">
        <w:t>tot 24 uur</w:t>
      </w:r>
      <w:r w:rsidR="00083625">
        <w:t xml:space="preserve"> (netto werktijd)</w:t>
      </w:r>
      <w:r w:rsidRPr="00645972">
        <w:t>, afhankelijk van de locatie en werkzaamheden.</w:t>
      </w:r>
    </w:p>
    <w:p w14:paraId="2742DEB6" w14:textId="77777777" w:rsidR="00645972" w:rsidRDefault="00645972" w:rsidP="00645972">
      <w:pPr>
        <w:spacing w:after="200" w:line="276" w:lineRule="auto"/>
        <w:jc w:val="both"/>
      </w:pPr>
      <w:r>
        <w:t xml:space="preserve">Risico's omvatten beschadigingen aan de baan, tijdgebrek door werken in </w:t>
      </w:r>
      <w:proofErr w:type="spellStart"/>
      <w:r>
        <w:t>TVP's</w:t>
      </w:r>
      <w:proofErr w:type="spellEnd"/>
      <w:r>
        <w:t>, en mogelijke defecten aan apparatuur. Daarbij wordt geadviseerd om tijdens de aanbesteding de boordiepte mee te geven in het aanbestedingsdossier daar dit van zeer grote invloed is op de prijs.</w:t>
      </w:r>
    </w:p>
    <w:p w14:paraId="5A563CA4" w14:textId="2295230F" w:rsidR="00645972" w:rsidRDefault="00645972" w:rsidP="00645972">
      <w:pPr>
        <w:spacing w:after="200" w:line="276" w:lineRule="auto"/>
        <w:jc w:val="both"/>
      </w:pPr>
      <w:r>
        <w:t>Er wordt tevens (nogmaals) gewezen op de noodzaak van duidelijke specificaties en integrale afstemming.</w:t>
      </w:r>
    </w:p>
    <w:p w14:paraId="723A8578" w14:textId="4BC040F0" w:rsidR="00F35C20" w:rsidRDefault="00F35C20" w:rsidP="005423F1">
      <w:pPr>
        <w:spacing w:after="200" w:line="276" w:lineRule="auto"/>
        <w:rPr>
          <w:b/>
          <w:bCs/>
        </w:rPr>
      </w:pPr>
      <w:r>
        <w:rPr>
          <w:b/>
          <w:bCs/>
        </w:rPr>
        <w:t>Gespreksthema “</w:t>
      </w:r>
      <w:r w:rsidR="00645972">
        <w:rPr>
          <w:b/>
          <w:bCs/>
        </w:rPr>
        <w:t>H</w:t>
      </w:r>
      <w:r>
        <w:rPr>
          <w:b/>
          <w:bCs/>
        </w:rPr>
        <w:t>et type waterspanningsmeter”</w:t>
      </w:r>
    </w:p>
    <w:p w14:paraId="59948ABF" w14:textId="1AF17FF4" w:rsidR="00645972" w:rsidRDefault="00645972" w:rsidP="00BA6B4B">
      <w:pPr>
        <w:spacing w:after="200" w:line="276" w:lineRule="auto"/>
        <w:jc w:val="both"/>
      </w:pPr>
      <w:r w:rsidRPr="00645972">
        <w:t xml:space="preserve">ProRail omschrijft in haar uitvraag een specifieke waterspanningsmeter van het merk </w:t>
      </w:r>
      <w:proofErr w:type="spellStart"/>
      <w:r w:rsidRPr="00645972">
        <w:t>Geokon</w:t>
      </w:r>
      <w:proofErr w:type="spellEnd"/>
      <w:r w:rsidRPr="00645972">
        <w:t xml:space="preserve">. Op de vraag of er volgens de marktpartijen vergelijkbare typen waterspanningsmeters beschikbaar zijn, is het antwoord ‘ja’. De genoemde </w:t>
      </w:r>
      <w:proofErr w:type="spellStart"/>
      <w:r w:rsidRPr="00645972">
        <w:t>Geokon</w:t>
      </w:r>
      <w:proofErr w:type="spellEnd"/>
      <w:r w:rsidRPr="00645972">
        <w:t xml:space="preserve"> meter is een geschikte meter, en de beschikbare alternatieven zijn (niet uitputtend) RST, </w:t>
      </w:r>
      <w:proofErr w:type="spellStart"/>
      <w:r w:rsidRPr="00645972">
        <w:t>Geosense</w:t>
      </w:r>
      <w:proofErr w:type="spellEnd"/>
      <w:r w:rsidRPr="00645972">
        <w:t xml:space="preserve">, </w:t>
      </w:r>
      <w:proofErr w:type="spellStart"/>
      <w:r w:rsidRPr="00645972">
        <w:t>Sisgeo</w:t>
      </w:r>
      <w:proofErr w:type="spellEnd"/>
      <w:r w:rsidRPr="00645972">
        <w:t xml:space="preserve">, </w:t>
      </w:r>
      <w:proofErr w:type="spellStart"/>
      <w:r w:rsidRPr="00645972">
        <w:t>Soil</w:t>
      </w:r>
      <w:proofErr w:type="spellEnd"/>
      <w:r w:rsidRPr="00645972">
        <w:t xml:space="preserve"> </w:t>
      </w:r>
      <w:proofErr w:type="spellStart"/>
      <w:r w:rsidRPr="00645972">
        <w:t>Instruments</w:t>
      </w:r>
      <w:proofErr w:type="spellEnd"/>
      <w:r w:rsidRPr="00645972">
        <w:t>, etc.</w:t>
      </w:r>
      <w:r>
        <w:t xml:space="preserve"> </w:t>
      </w:r>
      <w:r w:rsidRPr="00645972">
        <w:t xml:space="preserve">Er worden ook vergelijkingen gemaakt tussen </w:t>
      </w:r>
      <w:proofErr w:type="spellStart"/>
      <w:r w:rsidRPr="00645972">
        <w:t>Piezo</w:t>
      </w:r>
      <w:proofErr w:type="spellEnd"/>
      <w:r w:rsidRPr="00645972">
        <w:t xml:space="preserve"> </w:t>
      </w:r>
      <w:proofErr w:type="spellStart"/>
      <w:r w:rsidRPr="00645972">
        <w:t>resistive</w:t>
      </w:r>
      <w:proofErr w:type="spellEnd"/>
      <w:r w:rsidRPr="00645972">
        <w:t xml:space="preserve"> (PR) en </w:t>
      </w:r>
      <w:proofErr w:type="spellStart"/>
      <w:r w:rsidRPr="00645972">
        <w:t>Vibrating</w:t>
      </w:r>
      <w:proofErr w:type="spellEnd"/>
      <w:r w:rsidRPr="00645972">
        <w:t xml:space="preserve"> </w:t>
      </w:r>
      <w:proofErr w:type="spellStart"/>
      <w:r w:rsidRPr="00645972">
        <w:t>Wire</w:t>
      </w:r>
      <w:proofErr w:type="spellEnd"/>
      <w:r w:rsidRPr="00645972">
        <w:t xml:space="preserve"> (VW) meters. De onderdelen van het monitoringssysteem zijn ‘vrij’ leverbaar en kunnen door meerdere marktpartijen geleverd worden.</w:t>
      </w:r>
    </w:p>
    <w:p w14:paraId="23740405" w14:textId="77777777" w:rsidR="00645972" w:rsidRDefault="00645972" w:rsidP="00BA6B4B">
      <w:pPr>
        <w:spacing w:after="200" w:line="276" w:lineRule="auto"/>
        <w:jc w:val="both"/>
      </w:pPr>
      <w:r>
        <w:t xml:space="preserve">De bepalende randvoorwaarden die de keuzes voor het systeem bepalen lijken te zijn:  </w:t>
      </w:r>
    </w:p>
    <w:p w14:paraId="34CB0663" w14:textId="3C9F3CF9" w:rsidR="00645972" w:rsidRDefault="00645972" w:rsidP="00BA6B4B">
      <w:pPr>
        <w:pStyle w:val="Lijstalinea"/>
        <w:numPr>
          <w:ilvl w:val="0"/>
          <w:numId w:val="2"/>
        </w:numPr>
        <w:spacing w:after="200" w:line="276" w:lineRule="auto"/>
        <w:jc w:val="both"/>
      </w:pPr>
      <w:r>
        <w:t>(langdurige) nauwkeurigheid,</w:t>
      </w:r>
    </w:p>
    <w:p w14:paraId="6BC0E43F" w14:textId="7037FF64" w:rsidR="00645972" w:rsidRDefault="00645972" w:rsidP="00BA6B4B">
      <w:pPr>
        <w:pStyle w:val="Lijstalinea"/>
        <w:numPr>
          <w:ilvl w:val="0"/>
          <w:numId w:val="2"/>
        </w:numPr>
        <w:spacing w:after="200" w:line="276" w:lineRule="auto"/>
        <w:jc w:val="both"/>
      </w:pPr>
      <w:r>
        <w:t>meetbereik</w:t>
      </w:r>
    </w:p>
    <w:p w14:paraId="62012E62" w14:textId="293CD686" w:rsidR="00645972" w:rsidRDefault="00645972" w:rsidP="00BA6B4B">
      <w:pPr>
        <w:pStyle w:val="Lijstalinea"/>
        <w:numPr>
          <w:ilvl w:val="0"/>
          <w:numId w:val="2"/>
        </w:numPr>
        <w:spacing w:after="200" w:line="276" w:lineRule="auto"/>
        <w:jc w:val="both"/>
      </w:pPr>
      <w:r>
        <w:t>meetfrequentie</w:t>
      </w:r>
    </w:p>
    <w:p w14:paraId="625D5C36" w14:textId="3A7C084E" w:rsidR="00645972" w:rsidRDefault="00645972" w:rsidP="00BA6B4B">
      <w:pPr>
        <w:pStyle w:val="Lijstalinea"/>
        <w:numPr>
          <w:ilvl w:val="0"/>
          <w:numId w:val="2"/>
        </w:numPr>
        <w:spacing w:after="200" w:line="276" w:lineRule="auto"/>
        <w:jc w:val="both"/>
      </w:pPr>
      <w:r>
        <w:t xml:space="preserve">robuustheid/levensduur </w:t>
      </w:r>
    </w:p>
    <w:p w14:paraId="32A77210" w14:textId="125205E7" w:rsidR="00645972" w:rsidRDefault="00645972" w:rsidP="00BA6B4B">
      <w:pPr>
        <w:pStyle w:val="Lijstalinea"/>
        <w:numPr>
          <w:ilvl w:val="0"/>
          <w:numId w:val="2"/>
        </w:numPr>
        <w:spacing w:after="200" w:line="276" w:lineRule="auto"/>
        <w:jc w:val="both"/>
      </w:pPr>
      <w:r>
        <w:t>resolutie</w:t>
      </w:r>
    </w:p>
    <w:p w14:paraId="5CCF9F9C" w14:textId="109339B6" w:rsidR="00645972" w:rsidRDefault="00645972" w:rsidP="00BA6B4B">
      <w:pPr>
        <w:pStyle w:val="Lijstalinea"/>
        <w:numPr>
          <w:ilvl w:val="0"/>
          <w:numId w:val="2"/>
        </w:numPr>
        <w:spacing w:after="200" w:line="276" w:lineRule="auto"/>
        <w:jc w:val="both"/>
      </w:pPr>
      <w:r>
        <w:t>maximale drift</w:t>
      </w:r>
    </w:p>
    <w:p w14:paraId="242B0EAC" w14:textId="51DEA12F" w:rsidR="00645972" w:rsidRDefault="00645972" w:rsidP="00BA6B4B">
      <w:pPr>
        <w:pStyle w:val="Lijstalinea"/>
        <w:numPr>
          <w:ilvl w:val="0"/>
          <w:numId w:val="2"/>
        </w:numPr>
        <w:spacing w:after="200" w:line="276" w:lineRule="auto"/>
        <w:jc w:val="both"/>
      </w:pPr>
      <w:r>
        <w:t>gevraagde  data (formaat, frequentie, type, bewerking)</w:t>
      </w:r>
    </w:p>
    <w:p w14:paraId="08B086F8" w14:textId="7CBB8D9B" w:rsidR="00645972" w:rsidRPr="00645972" w:rsidRDefault="00645972" w:rsidP="00BA6B4B">
      <w:pPr>
        <w:pStyle w:val="Lijstalinea"/>
        <w:numPr>
          <w:ilvl w:val="0"/>
          <w:numId w:val="2"/>
        </w:numPr>
        <w:spacing w:after="200" w:line="276" w:lineRule="auto"/>
        <w:jc w:val="both"/>
      </w:pPr>
      <w:r>
        <w:t>energieverbruik van de sensor (en uitleesapparatuur)</w:t>
      </w:r>
    </w:p>
    <w:p w14:paraId="3363C657" w14:textId="6F69AA62" w:rsidR="00645972" w:rsidRDefault="00645972" w:rsidP="00BA6B4B">
      <w:pPr>
        <w:spacing w:after="200" w:line="276" w:lineRule="auto"/>
        <w:jc w:val="both"/>
      </w:pPr>
      <w:r w:rsidRPr="00645972">
        <w:lastRenderedPageBreak/>
        <w:t xml:space="preserve">Tussen de 6 en 10 weken zal er nodig zijn om de gevraagde componenten beschikbaar te hebben voor installatie. De </w:t>
      </w:r>
      <w:proofErr w:type="spellStart"/>
      <w:r w:rsidRPr="00645972">
        <w:t>Geokon</w:t>
      </w:r>
      <w:proofErr w:type="spellEnd"/>
      <w:r w:rsidRPr="00645972">
        <w:t xml:space="preserve"> sensor lijkt hier </w:t>
      </w:r>
      <w:r w:rsidR="00CA31A6">
        <w:t>de</w:t>
      </w:r>
      <w:r w:rsidRPr="00645972">
        <w:t xml:space="preserve"> component te zijn dat deze levertijd bepaalt. </w:t>
      </w:r>
      <w:r>
        <w:t>E</w:t>
      </w:r>
      <w:r w:rsidRPr="00645972">
        <w:t xml:space="preserve">en partij </w:t>
      </w:r>
      <w:r>
        <w:t xml:space="preserve">beschrijft </w:t>
      </w:r>
      <w:r w:rsidRPr="00645972">
        <w:t xml:space="preserve">een eigen sensor </w:t>
      </w:r>
      <w:r>
        <w:t>met een</w:t>
      </w:r>
      <w:r w:rsidRPr="00645972">
        <w:t xml:space="preserve"> levertijd </w:t>
      </w:r>
      <w:r>
        <w:t>tussen de</w:t>
      </w:r>
      <w:r w:rsidRPr="00645972">
        <w:t xml:space="preserve"> </w:t>
      </w:r>
      <w:r>
        <w:t xml:space="preserve">drie en twaalf </w:t>
      </w:r>
      <w:r w:rsidRPr="00645972">
        <w:t xml:space="preserve">maanden.  </w:t>
      </w:r>
    </w:p>
    <w:p w14:paraId="78D7BFB7" w14:textId="75579B14" w:rsidR="00645972" w:rsidRDefault="00645972" w:rsidP="00BA6B4B">
      <w:pPr>
        <w:spacing w:after="200" w:line="276" w:lineRule="auto"/>
        <w:jc w:val="both"/>
      </w:pPr>
      <w:r>
        <w:t xml:space="preserve">De specificaties van de onderdelen van het monitoringssysteem dat door ProRail is meegegeven in het marktconsultatiedocument behoeven nog aanpassingen in het kader van maakbaarheid, met name dat deze nog specifieke gemaakt kunnen worden. Suggesties zijn de gewenste relatieve nauwkeurigheid van de metingen, kwaliteitseisen aan de diverse sensoren, de datalogger en de energievoorziening. </w:t>
      </w:r>
    </w:p>
    <w:p w14:paraId="27C6FF39" w14:textId="41CA4A9E" w:rsidR="00645972" w:rsidRDefault="00645972" w:rsidP="00BA6B4B">
      <w:pPr>
        <w:spacing w:after="200" w:line="276" w:lineRule="auto"/>
        <w:jc w:val="both"/>
      </w:pPr>
      <w:r>
        <w:t>Ook wordt er gesuggereerd bepaalde objecten juist niet specifieker te maken, maar de gewenste oplossing op een hoger niveau functioneel te omschrijven.</w:t>
      </w:r>
    </w:p>
    <w:p w14:paraId="49F0B779" w14:textId="5E738628" w:rsidR="00BA6B4B" w:rsidRDefault="00BA6B4B" w:rsidP="00BA6B4B">
      <w:pPr>
        <w:spacing w:after="200" w:line="276" w:lineRule="auto"/>
        <w:jc w:val="both"/>
      </w:pPr>
      <w:r>
        <w:t>De verwachte levensduur van het monitoringsysteem is minimaal 5 jaar. Invloeden van buitenaf (zoals onderhoudswerkzaamheden, ongedierte, zettingen) kunnen mogelijk wel tussentijds voor problemen zorgen. Batterijen hebben mogelijk een beperktere levensduur. Deze kunnen vervangen worden. De sensor zou mogelijk eerder verstoord kunnen raken door bijvoorbeeld gasvorming of drift van de sensor.</w:t>
      </w:r>
    </w:p>
    <w:p w14:paraId="2EAAA260" w14:textId="74C70449" w:rsidR="00BA6B4B" w:rsidRDefault="00BA6B4B" w:rsidP="00BA6B4B">
      <w:pPr>
        <w:spacing w:after="200" w:line="276" w:lineRule="auto"/>
        <w:jc w:val="both"/>
        <w:rPr>
          <w:u w:val="single"/>
        </w:rPr>
      </w:pPr>
      <w:r>
        <w:rPr>
          <w:u w:val="single"/>
        </w:rPr>
        <w:t>Risico’s, belemmeringen of te nemen maatregelen voor een ongestoord functioneren systeem</w:t>
      </w:r>
    </w:p>
    <w:p w14:paraId="6B1FB9A2" w14:textId="4DB201CD" w:rsidR="00BA6B4B" w:rsidRPr="00BA6B4B" w:rsidRDefault="00BA6B4B" w:rsidP="00BA6B4B">
      <w:pPr>
        <w:spacing w:after="200" w:line="276" w:lineRule="auto"/>
        <w:jc w:val="both"/>
      </w:pPr>
      <w:r w:rsidRPr="00BA6B4B">
        <w:t>Onderhoud van de sporen met groot materieel kan effect hebben op de componenten van het monitoringsysteem (sen</w:t>
      </w:r>
      <w:r>
        <w:t>s</w:t>
      </w:r>
      <w:r w:rsidRPr="00BA6B4B">
        <w:t xml:space="preserve">oren en K&amp;L). Hier dient aandacht voor te zijn. </w:t>
      </w:r>
    </w:p>
    <w:p w14:paraId="196C0DA5" w14:textId="2DA4122D" w:rsidR="00BA6B4B" w:rsidRDefault="00BA6B4B" w:rsidP="00BA6B4B">
      <w:pPr>
        <w:spacing w:after="200" w:line="276" w:lineRule="auto"/>
        <w:jc w:val="both"/>
      </w:pPr>
      <w:r w:rsidRPr="00BA6B4B">
        <w:t>Ook dient er goed nagedacht te worden over de gevraagde hoeveelheid te meten en te verzenden data</w:t>
      </w:r>
      <w:r w:rsidR="00914795">
        <w:t xml:space="preserve">, bijvoorbeeld door </w:t>
      </w:r>
      <w:r w:rsidR="005E25B6">
        <w:t xml:space="preserve">met triggers of tijdslot te </w:t>
      </w:r>
      <w:r w:rsidR="00DF45CD">
        <w:t>werken</w:t>
      </w:r>
      <w:r w:rsidRPr="00BA6B4B">
        <w:t>. Dit heeft ook invloed op de benodigde energievoorziening.</w:t>
      </w:r>
      <w:r>
        <w:t xml:space="preserve"> </w:t>
      </w:r>
      <w:r w:rsidRPr="00BA6B4B">
        <w:t>Zonder kennis te hebben van de specifieke locaties is het niet de verwachting dat EMC bij correcte aanleg invloed gaat hebben op de metingen op basis van eerdere ervaringen.</w:t>
      </w:r>
      <w:r>
        <w:t xml:space="preserve"> </w:t>
      </w:r>
      <w:r w:rsidRPr="00BA6B4B">
        <w:t>Op basis van de verwachte meetwaarden is er vrij snel een beeld te vormen of een sensor onverwachte resultaten geeft. Op de vraag of er een crosscheck mogelijk is, wordt door partijen geen specifiek antwoord gegeven.</w:t>
      </w:r>
    </w:p>
    <w:p w14:paraId="529044F3" w14:textId="328329DA" w:rsidR="00F35C20" w:rsidRDefault="00F35C20" w:rsidP="005423F1">
      <w:pPr>
        <w:spacing w:after="200" w:line="276" w:lineRule="auto"/>
        <w:rPr>
          <w:b/>
          <w:bCs/>
        </w:rPr>
      </w:pPr>
      <w:r>
        <w:rPr>
          <w:b/>
          <w:bCs/>
        </w:rPr>
        <w:t>Gespreksthema “De aanbestedingsprocedure”</w:t>
      </w:r>
    </w:p>
    <w:p w14:paraId="2FE33DD4" w14:textId="77777777" w:rsidR="00BA6B4B" w:rsidRPr="00BA6B4B" w:rsidRDefault="00BA6B4B" w:rsidP="00BA6B4B">
      <w:pPr>
        <w:spacing w:after="200" w:line="276" w:lineRule="auto"/>
        <w:jc w:val="both"/>
      </w:pPr>
      <w:r w:rsidRPr="00BA6B4B">
        <w:t>De meeste bedrijven overwegen zelfstandig in te schrijven, maar een enkele partij ziet voordelen in samenwerking.</w:t>
      </w:r>
    </w:p>
    <w:p w14:paraId="7BB67ED6" w14:textId="12F36069" w:rsidR="00F35C20" w:rsidRDefault="00BA6B4B" w:rsidP="00BA6B4B">
      <w:pPr>
        <w:spacing w:after="200" w:line="276" w:lineRule="auto"/>
        <w:jc w:val="both"/>
      </w:pPr>
      <w:r w:rsidRPr="00BA6B4B">
        <w:t>Daarbij zijn er bij een aantal partijen onderaannemers benodigd voor het uitvoeren van de boringen.</w:t>
      </w:r>
      <w:r>
        <w:t xml:space="preserve"> </w:t>
      </w:r>
      <w:r w:rsidRPr="00BA6B4B">
        <w:t>Een enkele partij suggereert een bouwteam waarbij mogelijk de drempel wordt verlaagd waardoor specialistische bedrijven op het gebied van monitoring of boringen juist wel in zullen schrijven.</w:t>
      </w:r>
      <w:r w:rsidR="00331686">
        <w:t xml:space="preserve"> Echter, met de uitleg die door de partij hierbij wordt gegeven lijkt het alsof </w:t>
      </w:r>
      <w:r w:rsidR="00183906">
        <w:t xml:space="preserve">deze een combinatie van opdrachtnemers </w:t>
      </w:r>
      <w:r w:rsidR="00641784">
        <w:t>bedoelt en geen bouwteam tussen Opdrachtnemer en Opdrachtgever.</w:t>
      </w:r>
    </w:p>
    <w:p w14:paraId="49A763E4" w14:textId="1F7B9029" w:rsidR="00BA6B4B" w:rsidRDefault="00BA6B4B" w:rsidP="00BA6B4B">
      <w:pPr>
        <w:spacing w:after="200" w:line="276" w:lineRule="auto"/>
        <w:jc w:val="both"/>
      </w:pPr>
      <w:r w:rsidRPr="00BA6B4B">
        <w:t xml:space="preserve">Aanbevolen gunningscriteria zijn ervaring met spoorprojecten, veiligheids- en kwaliteitscertificeringen, en de capaciteit om grote hoeveelheden data te verwerken. Dit zijn echter vanuit ProRail gezien geen geschikte gunningscriteria, maar </w:t>
      </w:r>
      <w:r>
        <w:t>kunnen beter geclassificeerd worden als</w:t>
      </w:r>
      <w:r w:rsidRPr="00BA6B4B">
        <w:t xml:space="preserve"> nadere selectiecriteria.</w:t>
      </w:r>
      <w:r>
        <w:t xml:space="preserve"> Referenties zullen moeten aantonen dat bedrijven ervaring hebben met vergelijkbare projecten (ervaring inzet gevraagde sensoren en dataloggers waarmee aan de gevraagde specificaties kan worden voldaan) en ervaring hebben met werken op- en langs het spoor.</w:t>
      </w:r>
    </w:p>
    <w:p w14:paraId="65C5F2A7" w14:textId="5FF7B637" w:rsidR="00BA6B4B" w:rsidRDefault="00BA6B4B" w:rsidP="00BA6B4B">
      <w:pPr>
        <w:spacing w:after="200" w:line="276" w:lineRule="auto"/>
        <w:jc w:val="both"/>
      </w:pPr>
      <w:r>
        <w:t>Duidelijke specificaties en realistische planningen zijn essentieel voor deelname aan de aanbesteding.</w:t>
      </w:r>
    </w:p>
    <w:p w14:paraId="07A4F06D" w14:textId="330C39D2" w:rsidR="00F35C20" w:rsidRDefault="00F35C20" w:rsidP="005423F1">
      <w:pPr>
        <w:spacing w:after="200" w:line="276" w:lineRule="auto"/>
        <w:rPr>
          <w:b/>
          <w:bCs/>
        </w:rPr>
      </w:pPr>
      <w:r>
        <w:rPr>
          <w:b/>
          <w:bCs/>
        </w:rPr>
        <w:lastRenderedPageBreak/>
        <w:t>Gespreksthema “</w:t>
      </w:r>
      <w:r w:rsidR="00BA6B4B">
        <w:rPr>
          <w:b/>
          <w:bCs/>
        </w:rPr>
        <w:t>T</w:t>
      </w:r>
      <w:r>
        <w:rPr>
          <w:b/>
          <w:bCs/>
        </w:rPr>
        <w:t>ot slot”</w:t>
      </w:r>
    </w:p>
    <w:p w14:paraId="284D2E53" w14:textId="77777777" w:rsidR="00BA6B4B" w:rsidRPr="00BA6B4B" w:rsidRDefault="00BA6B4B" w:rsidP="00BA6B4B">
      <w:pPr>
        <w:spacing w:after="200" w:line="276" w:lineRule="auto"/>
        <w:jc w:val="both"/>
      </w:pPr>
      <w:r w:rsidRPr="00BA6B4B">
        <w:t>Bedrijven schrijven zich in voor projecten die voldoende technische complexiteit en een brede scope hebben, inclusief ontwerp en uitvoering. Ze maken een inschatting van de marge en benadrukken het belang van duidelijke scope-afbakening, functionele vraag en technische eisen.</w:t>
      </w:r>
    </w:p>
    <w:p w14:paraId="211BC640" w14:textId="77777777" w:rsidR="00BA6B4B" w:rsidRPr="00BA6B4B" w:rsidRDefault="00BA6B4B" w:rsidP="00BA6B4B">
      <w:pPr>
        <w:spacing w:after="200" w:line="276" w:lineRule="auto"/>
        <w:jc w:val="both"/>
      </w:pPr>
      <w:r w:rsidRPr="00BA6B4B">
        <w:t>Belangrijke punten:</w:t>
      </w:r>
    </w:p>
    <w:p w14:paraId="7B8ED56C" w14:textId="3FFC9FE2" w:rsidR="00BA6B4B" w:rsidRPr="00BA6B4B" w:rsidRDefault="00BA6B4B" w:rsidP="00BA6B4B">
      <w:pPr>
        <w:pStyle w:val="Lijstalinea"/>
        <w:numPr>
          <w:ilvl w:val="0"/>
          <w:numId w:val="3"/>
        </w:numPr>
        <w:spacing w:after="200" w:line="276" w:lineRule="auto"/>
        <w:jc w:val="both"/>
      </w:pPr>
      <w:r w:rsidRPr="00BA6B4B">
        <w:t>Exacte locaties en plaatsingsdieptes van monitoringssystemen moeten bekend zijn voor een waardevolle aanbieding.</w:t>
      </w:r>
    </w:p>
    <w:p w14:paraId="319E9CA7" w14:textId="156C0F8C" w:rsidR="00BA6B4B" w:rsidRPr="00BA6B4B" w:rsidRDefault="00BA6B4B" w:rsidP="00BA6B4B">
      <w:pPr>
        <w:pStyle w:val="Lijstalinea"/>
        <w:numPr>
          <w:ilvl w:val="0"/>
          <w:numId w:val="3"/>
        </w:numPr>
        <w:spacing w:after="200" w:line="276" w:lineRule="auto"/>
        <w:jc w:val="both"/>
      </w:pPr>
      <w:r w:rsidRPr="00BA6B4B">
        <w:t>Kwaliteit, duurzaamheid en veiligheid zijn cruciaal bij de beoordeling (EMVI-methode), niet alleen de prijs.</w:t>
      </w:r>
    </w:p>
    <w:p w14:paraId="2CEC756E" w14:textId="46F5E4EB" w:rsidR="00BA6B4B" w:rsidRPr="00BA6B4B" w:rsidRDefault="00BA6B4B" w:rsidP="00BA6B4B">
      <w:pPr>
        <w:pStyle w:val="Lijstalinea"/>
        <w:numPr>
          <w:ilvl w:val="0"/>
          <w:numId w:val="3"/>
        </w:numPr>
        <w:spacing w:after="200" w:line="276" w:lineRule="auto"/>
        <w:jc w:val="both"/>
      </w:pPr>
      <w:r w:rsidRPr="00BA6B4B">
        <w:t xml:space="preserve">De planning moet realistisch zijn en rekening houden met specifieke vragen uit de </w:t>
      </w:r>
      <w:r>
        <w:t>m</w:t>
      </w:r>
      <w:r w:rsidRPr="00BA6B4B">
        <w:t>arktconsultatie.</w:t>
      </w:r>
    </w:p>
    <w:p w14:paraId="69145E79" w14:textId="7191729E" w:rsidR="00BA6B4B" w:rsidRDefault="00BA6B4B" w:rsidP="00BA6B4B">
      <w:pPr>
        <w:spacing w:after="200" w:line="276" w:lineRule="auto"/>
        <w:jc w:val="both"/>
      </w:pPr>
      <w:r w:rsidRPr="00BA6B4B">
        <w:t>Daarnaast moeten de eisen duidelijk zijn, inclusief data-output en elementen, en moeten exacte locaties en boordieptes worden opgegeven. De planning moet realistisch zijn in relatie tot beschikbare nachtgaten en er moet vooraf duidelijkheid zijn over aantallen, locaties en dieptes van te plaatsen sensoren.</w:t>
      </w:r>
    </w:p>
    <w:p w14:paraId="785E7257" w14:textId="445807B2" w:rsidR="00BA6B4B" w:rsidRDefault="00BA6B4B" w:rsidP="00BA6B4B">
      <w:pPr>
        <w:spacing w:after="200" w:line="276" w:lineRule="auto"/>
        <w:jc w:val="both"/>
      </w:pPr>
      <w:r>
        <w:t>Tot slot is er door marktpartijen een aanzienlijke lijst met zaken die zij ProRail mee wensten te geven gedeeld. Dit ziet o.a. op zeer uitgebreide feedback op de meegeleverde specificaties voor de waterspanningsmeters, maar ook een flink aantal overwegingen en optimalisatiemogelijkheden. Deze worden door ProRail nader bestudeerd en meegenomen in het vervolgtraject.</w:t>
      </w:r>
    </w:p>
    <w:p w14:paraId="1B1AA005" w14:textId="77777777" w:rsidR="00BA6B4B" w:rsidRPr="00BA6B4B" w:rsidRDefault="00BA6B4B" w:rsidP="00BA6B4B">
      <w:pPr>
        <w:spacing w:after="200" w:line="276" w:lineRule="auto"/>
        <w:jc w:val="both"/>
      </w:pPr>
    </w:p>
    <w:sectPr w:rsidR="00BA6B4B" w:rsidRPr="00BA6B4B" w:rsidSect="00DE730C">
      <w:headerReference w:type="default" r:id="rId12"/>
      <w:footerReference w:type="default" r:id="rId13"/>
      <w:headerReference w:type="first" r:id="rId14"/>
      <w:footerReference w:type="first" r:id="rId15"/>
      <w:pgSz w:w="11906" w:h="16838" w:code="9"/>
      <w:pgMar w:top="992" w:right="868" w:bottom="1400" w:left="2552" w:header="0" w:footer="601"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2DFE3" w14:textId="77777777" w:rsidR="000818A0" w:rsidRDefault="000818A0" w:rsidP="00A66310">
      <w:pPr>
        <w:spacing w:line="240" w:lineRule="auto"/>
      </w:pPr>
      <w:r>
        <w:separator/>
      </w:r>
    </w:p>
  </w:endnote>
  <w:endnote w:type="continuationSeparator" w:id="0">
    <w:p w14:paraId="0440509A" w14:textId="77777777" w:rsidR="000818A0" w:rsidRDefault="000818A0" w:rsidP="00A66310">
      <w:pPr>
        <w:spacing w:line="240" w:lineRule="auto"/>
      </w:pPr>
      <w:r>
        <w:continuationSeparator/>
      </w:r>
    </w:p>
  </w:endnote>
  <w:endnote w:type="continuationNotice" w:id="1">
    <w:p w14:paraId="45E4F68C" w14:textId="77777777" w:rsidR="000818A0" w:rsidRDefault="000818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9B074" w14:textId="77777777" w:rsidR="00695DA9" w:rsidRPr="00B37C85" w:rsidRDefault="00A562F8" w:rsidP="008F0BBC">
    <w:pPr>
      <w:pStyle w:val="Koptekstklein"/>
      <w:rPr>
        <w:sz w:val="16"/>
        <w:szCs w:val="16"/>
      </w:rPr>
    </w:pPr>
    <w:r w:rsidRPr="00B37C85">
      <w:rPr>
        <w:sz w:val="16"/>
        <w:szCs w:val="16"/>
      </w:rPr>
      <w:t>ProRail B</w:t>
    </w:r>
    <w:r w:rsidR="001D7747">
      <w:rPr>
        <w:sz w:val="16"/>
        <w:szCs w:val="16"/>
      </w:rPr>
      <w:t>.</w:t>
    </w:r>
    <w:r w:rsidRPr="00B37C85">
      <w:rPr>
        <w:sz w:val="16"/>
        <w:szCs w:val="16"/>
      </w:rPr>
      <w:t>V</w:t>
    </w:r>
    <w:r w:rsidR="001D7747">
      <w:rPr>
        <w:sz w:val="16"/>
        <w:szCs w:val="16"/>
      </w:rPr>
      <w:t>.</w:t>
    </w:r>
    <w:r w:rsidRPr="00B37C85">
      <w:rPr>
        <w:sz w:val="16"/>
        <w:szCs w:val="16"/>
      </w:rPr>
      <w:t>, KvK 30124359</w:t>
    </w:r>
    <w:r w:rsidR="005423F1" w:rsidRPr="00B37C85">
      <w:rPr>
        <w:sz w:val="16"/>
        <w:szCs w:val="16"/>
      </w:rPr>
      <w:tab/>
    </w:r>
    <w:r w:rsidR="005423F1" w:rsidRPr="00B37C85">
      <w:rPr>
        <w:sz w:val="16"/>
        <w:szCs w:val="16"/>
      </w:rPr>
      <w:tab/>
    </w:r>
    <w:r w:rsidR="005423F1" w:rsidRPr="00B37C85">
      <w:rPr>
        <w:sz w:val="16"/>
        <w:szCs w:val="16"/>
      </w:rPr>
      <w:tab/>
    </w:r>
    <w:r w:rsidR="005423F1" w:rsidRPr="00B37C85">
      <w:rPr>
        <w:sz w:val="16"/>
        <w:szCs w:val="16"/>
      </w:rPr>
      <w:tab/>
    </w:r>
    <w:r w:rsidR="005423F1" w:rsidRPr="00B37C85">
      <w:rPr>
        <w:sz w:val="16"/>
        <w:szCs w:val="16"/>
      </w:rPr>
      <w:tab/>
    </w:r>
    <w:r w:rsidR="005423F1" w:rsidRPr="00B37C85">
      <w:rPr>
        <w:sz w:val="16"/>
        <w:szCs w:val="16"/>
      </w:rPr>
      <w:tab/>
    </w:r>
    <w:r w:rsidR="005423F1" w:rsidRPr="00B37C85">
      <w:rPr>
        <w:sz w:val="16"/>
        <w:szCs w:val="16"/>
      </w:rPr>
      <w:tab/>
    </w:r>
    <w:r w:rsidR="005423F1" w:rsidRPr="00B37C85">
      <w:rPr>
        <w:sz w:val="16"/>
        <w:szCs w:val="16"/>
      </w:rPr>
      <w:tab/>
    </w:r>
    <w:r w:rsidR="005423F1" w:rsidRPr="00B37C85">
      <w:rPr>
        <w:sz w:val="16"/>
        <w:szCs w:val="16"/>
      </w:rPr>
      <w:tab/>
    </w:r>
    <w:r w:rsidR="005423F1" w:rsidRPr="00B37C85">
      <w:rPr>
        <w:sz w:val="16"/>
        <w:szCs w:val="16"/>
      </w:rPr>
      <w:fldChar w:fldCharType="begin"/>
    </w:r>
    <w:r w:rsidR="005423F1" w:rsidRPr="00B37C85">
      <w:rPr>
        <w:sz w:val="16"/>
        <w:szCs w:val="16"/>
      </w:rPr>
      <w:instrText xml:space="preserve"> PAGE  \* Arabic  \* MERGEFORMAT </w:instrText>
    </w:r>
    <w:r w:rsidR="005423F1" w:rsidRPr="00B37C85">
      <w:rPr>
        <w:sz w:val="16"/>
        <w:szCs w:val="16"/>
      </w:rPr>
      <w:fldChar w:fldCharType="separate"/>
    </w:r>
    <w:r w:rsidR="00812EFA">
      <w:rPr>
        <w:sz w:val="16"/>
        <w:szCs w:val="16"/>
      </w:rPr>
      <w:t>1</w:t>
    </w:r>
    <w:r w:rsidR="005423F1" w:rsidRPr="00B37C85">
      <w:rPr>
        <w:sz w:val="16"/>
        <w:szCs w:val="16"/>
      </w:rPr>
      <w:fldChar w:fldCharType="end"/>
    </w:r>
    <w:r w:rsidR="005423F1" w:rsidRPr="00B37C85">
      <w:rPr>
        <w:sz w:val="16"/>
        <w:szCs w:val="16"/>
      </w:rPr>
      <w:t>/</w:t>
    </w:r>
    <w:r w:rsidR="00B37C85" w:rsidRPr="00B37C85">
      <w:rPr>
        <w:sz w:val="16"/>
        <w:szCs w:val="16"/>
      </w:rPr>
      <w:fldChar w:fldCharType="begin"/>
    </w:r>
    <w:r w:rsidR="00B37C85" w:rsidRPr="00B37C85">
      <w:rPr>
        <w:sz w:val="16"/>
        <w:szCs w:val="16"/>
      </w:rPr>
      <w:instrText xml:space="preserve"> NUMPAGES  \* Arabic  \* MERGEFORMAT </w:instrText>
    </w:r>
    <w:r w:rsidR="00B37C85" w:rsidRPr="00B37C85">
      <w:rPr>
        <w:sz w:val="16"/>
        <w:szCs w:val="16"/>
      </w:rPr>
      <w:fldChar w:fldCharType="separate"/>
    </w:r>
    <w:r w:rsidR="00812EFA">
      <w:rPr>
        <w:sz w:val="16"/>
        <w:szCs w:val="16"/>
      </w:rPr>
      <w:t>1</w:t>
    </w:r>
    <w:r w:rsidR="00B37C85" w:rsidRPr="00B37C85">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D3DD" w14:textId="77777777" w:rsidR="002B62A4" w:rsidRDefault="00617025" w:rsidP="008B709A">
    <w:pPr>
      <w:pStyle w:val="Koptekstklein"/>
      <w:tabs>
        <w:tab w:val="left" w:pos="2595"/>
      </w:tabs>
    </w:pPr>
    <w:r>
      <w:t>ProRail BV, KvK 30124359</w:t>
    </w:r>
    <w:r w:rsidR="008B709A">
      <w:tab/>
    </w:r>
    <w:r w:rsidR="005423F1">
      <w:tab/>
    </w:r>
    <w:r w:rsidR="005423F1">
      <w:tab/>
    </w:r>
    <w:r w:rsidR="005423F1">
      <w:tab/>
    </w:r>
    <w:r w:rsidR="005423F1">
      <w:tab/>
    </w:r>
    <w:r w:rsidR="005423F1">
      <w:tab/>
    </w:r>
    <w:r w:rsidR="005423F1">
      <w:tab/>
    </w:r>
    <w:r w:rsidR="005423F1">
      <w:tab/>
    </w:r>
    <w:r w:rsidR="005423F1">
      <w:tab/>
    </w:r>
    <w:r w:rsidR="008B709A">
      <w:fldChar w:fldCharType="begin"/>
    </w:r>
    <w:r w:rsidR="008B709A">
      <w:instrText xml:space="preserve"> PAGE  \* Arabic  \* MERGEFORMAT </w:instrText>
    </w:r>
    <w:r w:rsidR="008B709A">
      <w:fldChar w:fldCharType="separate"/>
    </w:r>
    <w:r w:rsidR="005423F1">
      <w:t>1</w:t>
    </w:r>
    <w:r w:rsidR="008B709A">
      <w:fldChar w:fldCharType="end"/>
    </w:r>
    <w:r w:rsidR="005423F1">
      <w:t>/</w:t>
    </w:r>
    <w:fldSimple w:instr=" NUMPAGES  \* Arabic  \* MERGEFORMAT ">
      <w:r w:rsidR="005423F1">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6EE31" w14:textId="77777777" w:rsidR="000818A0" w:rsidRDefault="000818A0" w:rsidP="00A66310">
      <w:pPr>
        <w:spacing w:line="240" w:lineRule="auto"/>
      </w:pPr>
      <w:bookmarkStart w:id="0" w:name="_Hlk511657812"/>
      <w:bookmarkEnd w:id="0"/>
      <w:r>
        <w:separator/>
      </w:r>
    </w:p>
  </w:footnote>
  <w:footnote w:type="continuationSeparator" w:id="0">
    <w:p w14:paraId="38760808" w14:textId="77777777" w:rsidR="000818A0" w:rsidRDefault="000818A0" w:rsidP="00A66310">
      <w:pPr>
        <w:spacing w:line="240" w:lineRule="auto"/>
      </w:pPr>
      <w:r>
        <w:continuationSeparator/>
      </w:r>
    </w:p>
  </w:footnote>
  <w:footnote w:type="continuationNotice" w:id="1">
    <w:p w14:paraId="733610DC" w14:textId="77777777" w:rsidR="000818A0" w:rsidRDefault="000818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D68C" w14:textId="77777777" w:rsidR="00695DA9" w:rsidRDefault="00FB3E70" w:rsidP="005423F1">
    <w:pPr>
      <w:spacing w:line="919" w:lineRule="exact"/>
      <w:ind w:left="-2552"/>
    </w:pPr>
    <w:r>
      <w:rPr>
        <w:noProof/>
        <w:lang w:eastAsia="nl-NL"/>
      </w:rPr>
      <w:drawing>
        <wp:anchor distT="0" distB="0" distL="114300" distR="114300" simplePos="0" relativeHeight="251658240" behindDoc="0" locked="0" layoutInCell="1" allowOverlap="1" wp14:anchorId="55077A1E" wp14:editId="1AE4BEE5">
          <wp:simplePos x="0" y="0"/>
          <wp:positionH relativeFrom="column">
            <wp:posOffset>-1637106</wp:posOffset>
          </wp:positionH>
          <wp:positionV relativeFrom="paragraph">
            <wp:posOffset>0</wp:posOffset>
          </wp:positionV>
          <wp:extent cx="7560000" cy="1262032"/>
          <wp:effectExtent l="0" t="0" r="3175" b="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_CS_LOGO1_DRUKWERK_STAAND_A4_CMYKverlengd.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62032"/>
                  </a:xfrm>
                  <a:prstGeom prst="rect">
                    <a:avLst/>
                  </a:prstGeom>
                </pic:spPr>
              </pic:pic>
            </a:graphicData>
          </a:graphic>
          <wp14:sizeRelH relativeFrom="page">
            <wp14:pctWidth>0</wp14:pctWidth>
          </wp14:sizeRelH>
          <wp14:sizeRelV relativeFrom="page">
            <wp14:pctHeight>0</wp14:pctHeight>
          </wp14:sizeRelV>
        </wp:anchor>
      </w:drawing>
    </w:r>
  </w:p>
  <w:p w14:paraId="007E7CC0" w14:textId="77777777" w:rsidR="00FB3E70" w:rsidRDefault="00FB3E70" w:rsidP="005423F1">
    <w:pPr>
      <w:spacing w:line="919" w:lineRule="exact"/>
      <w:ind w:left="-255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D4E7" w14:textId="77777777" w:rsidR="00695DA9" w:rsidRDefault="00DE730C" w:rsidP="008B709A">
    <w:pPr>
      <w:pStyle w:val="Koptekst"/>
      <w:ind w:left="-2552" w:right="-784"/>
    </w:pPr>
    <w:r w:rsidRPr="00DE730C">
      <w:rPr>
        <w:noProof/>
      </w:rPr>
      <w:drawing>
        <wp:anchor distT="0" distB="0" distL="114300" distR="114300" simplePos="0" relativeHeight="251658241" behindDoc="0" locked="0" layoutInCell="1" allowOverlap="1" wp14:anchorId="547C238B" wp14:editId="396C68DC">
          <wp:simplePos x="0" y="0"/>
          <wp:positionH relativeFrom="column">
            <wp:posOffset>-1617990</wp:posOffset>
          </wp:positionH>
          <wp:positionV relativeFrom="paragraph">
            <wp:posOffset>0</wp:posOffset>
          </wp:positionV>
          <wp:extent cx="7560000" cy="1262032"/>
          <wp:effectExtent l="0" t="0" r="3175"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_CS_LOGO1_DRUKWERK_STAAND_A4_CMYKverlengd.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62032"/>
                  </a:xfrm>
                  <a:prstGeom prst="rect">
                    <a:avLst/>
                  </a:prstGeom>
                </pic:spPr>
              </pic:pic>
            </a:graphicData>
          </a:graphic>
          <wp14:sizeRelH relativeFrom="page">
            <wp14:pctWidth>0</wp14:pctWidth>
          </wp14:sizeRelH>
          <wp14:sizeRelV relativeFrom="page">
            <wp14:pctHeight>0</wp14:pctHeight>
          </wp14:sizeRelV>
        </wp:anchor>
      </w:drawing>
    </w:r>
  </w:p>
  <w:p w14:paraId="311E9349" w14:textId="77777777" w:rsidR="00695DA9" w:rsidRDefault="00695DA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415B"/>
    <w:multiLevelType w:val="hybridMultilevel"/>
    <w:tmpl w:val="EA2EAA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B2D40D8"/>
    <w:multiLevelType w:val="hybridMultilevel"/>
    <w:tmpl w:val="A93CEE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E2F5B62"/>
    <w:multiLevelType w:val="hybridMultilevel"/>
    <w:tmpl w:val="15526734"/>
    <w:lvl w:ilvl="0" w:tplc="662C43A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66829902">
    <w:abstractNumId w:val="1"/>
  </w:num>
  <w:num w:numId="2" w16cid:durableId="1181360414">
    <w:abstractNumId w:val="2"/>
  </w:num>
  <w:num w:numId="3" w16cid:durableId="99176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C20"/>
    <w:rsid w:val="00004422"/>
    <w:rsid w:val="000140D5"/>
    <w:rsid w:val="00017E64"/>
    <w:rsid w:val="0002019D"/>
    <w:rsid w:val="00022007"/>
    <w:rsid w:val="00023705"/>
    <w:rsid w:val="0002446A"/>
    <w:rsid w:val="000247E8"/>
    <w:rsid w:val="000306A5"/>
    <w:rsid w:val="00043C87"/>
    <w:rsid w:val="000607F6"/>
    <w:rsid w:val="00062AB9"/>
    <w:rsid w:val="00080000"/>
    <w:rsid w:val="000818A0"/>
    <w:rsid w:val="00083625"/>
    <w:rsid w:val="00084BBC"/>
    <w:rsid w:val="00092B57"/>
    <w:rsid w:val="000A478A"/>
    <w:rsid w:val="000D110F"/>
    <w:rsid w:val="000E2DCC"/>
    <w:rsid w:val="000F33DA"/>
    <w:rsid w:val="00140A63"/>
    <w:rsid w:val="00151D99"/>
    <w:rsid w:val="0015727C"/>
    <w:rsid w:val="00164B4A"/>
    <w:rsid w:val="00174FA9"/>
    <w:rsid w:val="00180ED2"/>
    <w:rsid w:val="00183906"/>
    <w:rsid w:val="001940FE"/>
    <w:rsid w:val="001C7624"/>
    <w:rsid w:val="001D7747"/>
    <w:rsid w:val="001E1624"/>
    <w:rsid w:val="001E4875"/>
    <w:rsid w:val="002130CF"/>
    <w:rsid w:val="002528F6"/>
    <w:rsid w:val="0026129C"/>
    <w:rsid w:val="00261CDD"/>
    <w:rsid w:val="00270210"/>
    <w:rsid w:val="00274381"/>
    <w:rsid w:val="00290C4E"/>
    <w:rsid w:val="002B62A4"/>
    <w:rsid w:val="00322217"/>
    <w:rsid w:val="00331686"/>
    <w:rsid w:val="00344EC2"/>
    <w:rsid w:val="0037024E"/>
    <w:rsid w:val="0037226A"/>
    <w:rsid w:val="00382940"/>
    <w:rsid w:val="003A077F"/>
    <w:rsid w:val="00442837"/>
    <w:rsid w:val="00484F10"/>
    <w:rsid w:val="00494A98"/>
    <w:rsid w:val="004C52CE"/>
    <w:rsid w:val="004D28D1"/>
    <w:rsid w:val="004E14DF"/>
    <w:rsid w:val="004E53DF"/>
    <w:rsid w:val="004E60D9"/>
    <w:rsid w:val="004E6526"/>
    <w:rsid w:val="004F58B7"/>
    <w:rsid w:val="0051256D"/>
    <w:rsid w:val="005136FE"/>
    <w:rsid w:val="005423F1"/>
    <w:rsid w:val="00562223"/>
    <w:rsid w:val="005E25B6"/>
    <w:rsid w:val="005F0469"/>
    <w:rsid w:val="00603424"/>
    <w:rsid w:val="00617025"/>
    <w:rsid w:val="00641784"/>
    <w:rsid w:val="00645972"/>
    <w:rsid w:val="00695DA9"/>
    <w:rsid w:val="006A17D6"/>
    <w:rsid w:val="006B0BBC"/>
    <w:rsid w:val="006C28E2"/>
    <w:rsid w:val="006D0374"/>
    <w:rsid w:val="00705C67"/>
    <w:rsid w:val="00705D6B"/>
    <w:rsid w:val="0071532C"/>
    <w:rsid w:val="00726AC7"/>
    <w:rsid w:val="007476B5"/>
    <w:rsid w:val="00751C9C"/>
    <w:rsid w:val="007568FB"/>
    <w:rsid w:val="007600DC"/>
    <w:rsid w:val="00763435"/>
    <w:rsid w:val="00765892"/>
    <w:rsid w:val="007800D8"/>
    <w:rsid w:val="007A3BF5"/>
    <w:rsid w:val="007B0152"/>
    <w:rsid w:val="007D3701"/>
    <w:rsid w:val="00803879"/>
    <w:rsid w:val="00804759"/>
    <w:rsid w:val="00805682"/>
    <w:rsid w:val="00812EFA"/>
    <w:rsid w:val="00822D8C"/>
    <w:rsid w:val="00824D15"/>
    <w:rsid w:val="00855239"/>
    <w:rsid w:val="00856E39"/>
    <w:rsid w:val="008650AA"/>
    <w:rsid w:val="00866E45"/>
    <w:rsid w:val="00871983"/>
    <w:rsid w:val="0088030F"/>
    <w:rsid w:val="00886C00"/>
    <w:rsid w:val="00897F6F"/>
    <w:rsid w:val="008B709A"/>
    <w:rsid w:val="008D332E"/>
    <w:rsid w:val="008F0BBC"/>
    <w:rsid w:val="008F0BC2"/>
    <w:rsid w:val="00906B07"/>
    <w:rsid w:val="00910ADB"/>
    <w:rsid w:val="00911FBA"/>
    <w:rsid w:val="00914795"/>
    <w:rsid w:val="009828C6"/>
    <w:rsid w:val="009848C0"/>
    <w:rsid w:val="009A5F39"/>
    <w:rsid w:val="009B3D8E"/>
    <w:rsid w:val="009E55FA"/>
    <w:rsid w:val="00A03A50"/>
    <w:rsid w:val="00A13681"/>
    <w:rsid w:val="00A13CE6"/>
    <w:rsid w:val="00A349FB"/>
    <w:rsid w:val="00A45A08"/>
    <w:rsid w:val="00A546CC"/>
    <w:rsid w:val="00A562F8"/>
    <w:rsid w:val="00A6414D"/>
    <w:rsid w:val="00A66310"/>
    <w:rsid w:val="00A81BC3"/>
    <w:rsid w:val="00AB1255"/>
    <w:rsid w:val="00B03221"/>
    <w:rsid w:val="00B0522F"/>
    <w:rsid w:val="00B0539B"/>
    <w:rsid w:val="00B14C1D"/>
    <w:rsid w:val="00B17508"/>
    <w:rsid w:val="00B32F2F"/>
    <w:rsid w:val="00B37C85"/>
    <w:rsid w:val="00B666A6"/>
    <w:rsid w:val="00B864FA"/>
    <w:rsid w:val="00BA0B69"/>
    <w:rsid w:val="00BA6B4B"/>
    <w:rsid w:val="00BC1A61"/>
    <w:rsid w:val="00BE6BAB"/>
    <w:rsid w:val="00C1296C"/>
    <w:rsid w:val="00C23A89"/>
    <w:rsid w:val="00C31516"/>
    <w:rsid w:val="00C47F6F"/>
    <w:rsid w:val="00C54A8C"/>
    <w:rsid w:val="00C87FD3"/>
    <w:rsid w:val="00CA31A6"/>
    <w:rsid w:val="00CC3EA7"/>
    <w:rsid w:val="00CC6C09"/>
    <w:rsid w:val="00CC76E8"/>
    <w:rsid w:val="00CF0A9F"/>
    <w:rsid w:val="00CF3299"/>
    <w:rsid w:val="00D07F0C"/>
    <w:rsid w:val="00D17C7D"/>
    <w:rsid w:val="00DA1A42"/>
    <w:rsid w:val="00DB2BBC"/>
    <w:rsid w:val="00DB783B"/>
    <w:rsid w:val="00DC2837"/>
    <w:rsid w:val="00DC2A0A"/>
    <w:rsid w:val="00DC2B53"/>
    <w:rsid w:val="00DC38DF"/>
    <w:rsid w:val="00DC6CE9"/>
    <w:rsid w:val="00DE730C"/>
    <w:rsid w:val="00DF45CD"/>
    <w:rsid w:val="00E06091"/>
    <w:rsid w:val="00E414A4"/>
    <w:rsid w:val="00E6697A"/>
    <w:rsid w:val="00E71F60"/>
    <w:rsid w:val="00EA6C2A"/>
    <w:rsid w:val="00ED0F04"/>
    <w:rsid w:val="00EE3542"/>
    <w:rsid w:val="00EF2A12"/>
    <w:rsid w:val="00F01018"/>
    <w:rsid w:val="00F10987"/>
    <w:rsid w:val="00F30F96"/>
    <w:rsid w:val="00F33284"/>
    <w:rsid w:val="00F35C20"/>
    <w:rsid w:val="00F56A1B"/>
    <w:rsid w:val="00F85918"/>
    <w:rsid w:val="00F85D02"/>
    <w:rsid w:val="00F9194D"/>
    <w:rsid w:val="00FB3E70"/>
    <w:rsid w:val="00FC723B"/>
    <w:rsid w:val="00FD09ED"/>
    <w:rsid w:val="00FD0FB8"/>
    <w:rsid w:val="00FD23B2"/>
    <w:rsid w:val="00FE4A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B1FCF"/>
  <w15:docId w15:val="{4BEC8BA3-E21B-4E76-AE2C-677577C7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7F0C"/>
    <w:pPr>
      <w:spacing w:after="0" w:line="240" w:lineRule="atLeast"/>
    </w:pPr>
    <w:rPr>
      <w:rFonts w:ascii="Arial" w:hAnsi="Arial"/>
      <w:sz w:val="20"/>
    </w:rPr>
  </w:style>
  <w:style w:type="paragraph" w:styleId="Kop1">
    <w:name w:val="heading 1"/>
    <w:basedOn w:val="Standaard"/>
    <w:next w:val="Standaard"/>
    <w:link w:val="Kop1Char"/>
    <w:uiPriority w:val="9"/>
    <w:qFormat/>
    <w:rsid w:val="00D07F0C"/>
    <w:pPr>
      <w:keepNext/>
      <w:keepLines/>
      <w:spacing w:before="240" w:after="120"/>
      <w:outlineLvl w:val="0"/>
    </w:pPr>
    <w:rPr>
      <w:rFonts w:eastAsiaTheme="majorEastAsia" w:cstheme="majorBidi"/>
      <w:b/>
      <w:bCs/>
      <w:sz w:val="24"/>
      <w:szCs w:val="28"/>
    </w:rPr>
  </w:style>
  <w:style w:type="paragraph" w:styleId="Kop2">
    <w:name w:val="heading 2"/>
    <w:basedOn w:val="Standaard"/>
    <w:next w:val="Standaard"/>
    <w:link w:val="Kop2Char"/>
    <w:uiPriority w:val="9"/>
    <w:semiHidden/>
    <w:unhideWhenUsed/>
    <w:qFormat/>
    <w:rsid w:val="00D07F0C"/>
    <w:pPr>
      <w:keepNext/>
      <w:keepLines/>
      <w:spacing w:before="120"/>
      <w:outlineLvl w:val="1"/>
    </w:pPr>
    <w:rPr>
      <w:rFonts w:eastAsiaTheme="majorEastAsia" w:cstheme="majorBidi"/>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basedOn w:val="Standaardalinea-lettertype"/>
    <w:link w:val="Kop2"/>
    <w:uiPriority w:val="9"/>
    <w:semiHidden/>
    <w:rsid w:val="00D07F0C"/>
    <w:rPr>
      <w:rFonts w:ascii="Arial" w:eastAsiaTheme="majorEastAsia" w:hAnsi="Arial" w:cstheme="majorBidi"/>
      <w:b/>
      <w:bCs/>
      <w:sz w:val="20"/>
      <w:szCs w:val="26"/>
    </w:rPr>
  </w:style>
  <w:style w:type="paragraph" w:customStyle="1" w:styleId="Koptekstklein">
    <w:name w:val="Koptekst klein"/>
    <w:basedOn w:val="Standaard"/>
    <w:qFormat/>
    <w:rsid w:val="00DB2BBC"/>
    <w:pPr>
      <w:spacing w:line="240" w:lineRule="exact"/>
      <w:ind w:right="284"/>
    </w:pPr>
    <w:rPr>
      <w:rFonts w:eastAsia="Times New Roman" w:cs="Times New Roman"/>
      <w:noProof/>
      <w:sz w:val="14"/>
      <w:szCs w:val="14"/>
      <w:lang w:eastAsia="nl-NL"/>
    </w:rPr>
  </w:style>
  <w:style w:type="character" w:customStyle="1" w:styleId="Kop1Char">
    <w:name w:val="Kop 1 Char"/>
    <w:basedOn w:val="Standaardalinea-lettertype"/>
    <w:link w:val="Kop1"/>
    <w:uiPriority w:val="9"/>
    <w:rsid w:val="00D07F0C"/>
    <w:rPr>
      <w:rFonts w:ascii="Arial" w:eastAsiaTheme="majorEastAsia" w:hAnsi="Arial" w:cstheme="majorBidi"/>
      <w:b/>
      <w:bCs/>
      <w:sz w:val="24"/>
      <w:szCs w:val="28"/>
    </w:rPr>
  </w:style>
  <w:style w:type="paragraph" w:styleId="Koptekst">
    <w:name w:val="header"/>
    <w:basedOn w:val="Standaard"/>
    <w:link w:val="KoptekstChar"/>
    <w:unhideWhenUsed/>
    <w:rsid w:val="00DB2BBC"/>
    <w:pPr>
      <w:tabs>
        <w:tab w:val="center" w:pos="4536"/>
        <w:tab w:val="right" w:pos="9072"/>
      </w:tabs>
      <w:spacing w:line="240" w:lineRule="auto"/>
    </w:pPr>
  </w:style>
  <w:style w:type="character" w:customStyle="1" w:styleId="KoptekstChar">
    <w:name w:val="Koptekst Char"/>
    <w:basedOn w:val="Standaardalinea-lettertype"/>
    <w:link w:val="Koptekst"/>
    <w:rsid w:val="00DB2BBC"/>
    <w:rPr>
      <w:rFonts w:ascii="Arial" w:hAnsi="Arial"/>
      <w:sz w:val="20"/>
    </w:rPr>
  </w:style>
  <w:style w:type="paragraph" w:styleId="Voettekst">
    <w:name w:val="footer"/>
    <w:basedOn w:val="Standaard"/>
    <w:link w:val="VoettekstChar"/>
    <w:uiPriority w:val="99"/>
    <w:unhideWhenUsed/>
    <w:rsid w:val="00DB2BB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B2BBC"/>
    <w:rPr>
      <w:rFonts w:ascii="Arial" w:hAnsi="Arial"/>
      <w:sz w:val="20"/>
    </w:rPr>
  </w:style>
  <w:style w:type="character" w:customStyle="1" w:styleId="Referentiekopje">
    <w:name w:val="Referentiekopje"/>
    <w:rsid w:val="00DB2BBC"/>
    <w:rPr>
      <w:rFonts w:ascii="Arial" w:hAnsi="Arial"/>
      <w:sz w:val="14"/>
      <w:lang w:val="nl-NL"/>
    </w:rPr>
  </w:style>
  <w:style w:type="paragraph" w:customStyle="1" w:styleId="Adresregel">
    <w:name w:val="Adresregel"/>
    <w:rsid w:val="00DB2BBC"/>
    <w:pPr>
      <w:spacing w:after="0" w:line="240" w:lineRule="exact"/>
      <w:ind w:right="284"/>
      <w:jc w:val="right"/>
    </w:pPr>
    <w:rPr>
      <w:rFonts w:ascii="Arial" w:eastAsia="Times New Roman" w:hAnsi="Arial" w:cs="Times New Roman"/>
      <w:noProof/>
      <w:sz w:val="14"/>
      <w:szCs w:val="14"/>
      <w:lang w:eastAsia="nl-NL"/>
    </w:rPr>
  </w:style>
  <w:style w:type="character" w:customStyle="1" w:styleId="Adresregelkopje">
    <w:name w:val="Adresregelkopje"/>
    <w:rsid w:val="00DB2BBC"/>
    <w:rPr>
      <w:rFonts w:ascii="Arial" w:hAnsi="Arial"/>
      <w:b/>
      <w:lang w:val="nl-NL"/>
    </w:rPr>
  </w:style>
  <w:style w:type="paragraph" w:customStyle="1" w:styleId="ModelTitel">
    <w:name w:val="ModelTitel"/>
    <w:rsid w:val="00DB2BBC"/>
    <w:pPr>
      <w:spacing w:after="0" w:line="480" w:lineRule="exact"/>
    </w:pPr>
    <w:rPr>
      <w:rFonts w:ascii="Arial" w:eastAsia="Times New Roman" w:hAnsi="Arial" w:cs="Times New Roman"/>
      <w:b/>
      <w:noProof/>
      <w:spacing w:val="4"/>
      <w:szCs w:val="20"/>
      <w:lang w:eastAsia="nl-NL"/>
    </w:rPr>
  </w:style>
  <w:style w:type="paragraph" w:customStyle="1" w:styleId="ReferentieItem">
    <w:name w:val="ReferentieItem"/>
    <w:link w:val="ReferentieItemChar"/>
    <w:rsid w:val="00DB2BBC"/>
    <w:pPr>
      <w:spacing w:after="0" w:line="240" w:lineRule="exact"/>
    </w:pPr>
    <w:rPr>
      <w:rFonts w:ascii="Arial" w:eastAsia="Times New Roman" w:hAnsi="Arial" w:cs="Times New Roman"/>
      <w:noProof/>
      <w:sz w:val="20"/>
      <w:szCs w:val="20"/>
      <w:lang w:eastAsia="nl-NL"/>
    </w:rPr>
  </w:style>
  <w:style w:type="character" w:styleId="Tekstvantijdelijkeaanduiding">
    <w:name w:val="Placeholder Text"/>
    <w:basedOn w:val="Standaardalinea-lettertype"/>
    <w:uiPriority w:val="99"/>
    <w:semiHidden/>
    <w:rsid w:val="00DB2BBC"/>
    <w:rPr>
      <w:color w:val="808080"/>
      <w:lang w:val="nl-NL"/>
    </w:rPr>
  </w:style>
  <w:style w:type="character" w:customStyle="1" w:styleId="ReferentieItemChar">
    <w:name w:val="ReferentieItem Char"/>
    <w:basedOn w:val="Standaardalinea-lettertype"/>
    <w:link w:val="ReferentieItem"/>
    <w:rsid w:val="00DB2BBC"/>
    <w:rPr>
      <w:rFonts w:ascii="Arial" w:eastAsia="Times New Roman" w:hAnsi="Arial" w:cs="Times New Roman"/>
      <w:noProof/>
      <w:sz w:val="20"/>
      <w:szCs w:val="20"/>
      <w:lang w:eastAsia="nl-NL"/>
    </w:rPr>
  </w:style>
  <w:style w:type="character" w:styleId="Verwijzingopmerking">
    <w:name w:val="annotation reference"/>
    <w:basedOn w:val="Standaardalinea-lettertype"/>
    <w:uiPriority w:val="99"/>
    <w:semiHidden/>
    <w:unhideWhenUsed/>
    <w:rsid w:val="00855239"/>
    <w:rPr>
      <w:sz w:val="16"/>
      <w:szCs w:val="16"/>
    </w:rPr>
  </w:style>
  <w:style w:type="paragraph" w:styleId="Tekstopmerking">
    <w:name w:val="annotation text"/>
    <w:basedOn w:val="Standaard"/>
    <w:link w:val="TekstopmerkingChar"/>
    <w:uiPriority w:val="99"/>
    <w:unhideWhenUsed/>
    <w:rsid w:val="00855239"/>
    <w:pPr>
      <w:spacing w:line="240" w:lineRule="auto"/>
    </w:pPr>
    <w:rPr>
      <w:szCs w:val="20"/>
    </w:rPr>
  </w:style>
  <w:style w:type="character" w:customStyle="1" w:styleId="TekstopmerkingChar">
    <w:name w:val="Tekst opmerking Char"/>
    <w:basedOn w:val="Standaardalinea-lettertype"/>
    <w:link w:val="Tekstopmerking"/>
    <w:uiPriority w:val="99"/>
    <w:rsid w:val="0085523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855239"/>
    <w:rPr>
      <w:b/>
      <w:bCs/>
    </w:rPr>
  </w:style>
  <w:style w:type="character" w:customStyle="1" w:styleId="OnderwerpvanopmerkingChar">
    <w:name w:val="Onderwerp van opmerking Char"/>
    <w:basedOn w:val="TekstopmerkingChar"/>
    <w:link w:val="Onderwerpvanopmerking"/>
    <w:uiPriority w:val="99"/>
    <w:semiHidden/>
    <w:rsid w:val="00855239"/>
    <w:rPr>
      <w:rFonts w:ascii="Arial" w:hAnsi="Arial"/>
      <w:b/>
      <w:bCs/>
      <w:sz w:val="20"/>
      <w:szCs w:val="20"/>
    </w:rPr>
  </w:style>
  <w:style w:type="paragraph" w:customStyle="1" w:styleId="Rubricering">
    <w:name w:val="Rubricering"/>
    <w:rsid w:val="00911FBA"/>
    <w:pPr>
      <w:spacing w:before="60" w:after="0" w:line="460" w:lineRule="exact"/>
    </w:pPr>
    <w:rPr>
      <w:rFonts w:ascii="Arial" w:eastAsia="Times New Roman" w:hAnsi="Arial" w:cs="Times New Roman"/>
      <w:b/>
      <w:szCs w:val="20"/>
      <w:lang w:eastAsia="nl-NL"/>
    </w:rPr>
  </w:style>
  <w:style w:type="paragraph" w:styleId="Lijstalinea">
    <w:name w:val="List Paragraph"/>
    <w:basedOn w:val="Standaard"/>
    <w:uiPriority w:val="34"/>
    <w:rsid w:val="00645972"/>
    <w:pPr>
      <w:ind w:left="720"/>
      <w:contextualSpacing/>
    </w:pPr>
  </w:style>
  <w:style w:type="paragraph" w:styleId="Revisie">
    <w:name w:val="Revision"/>
    <w:hidden/>
    <w:uiPriority w:val="99"/>
    <w:semiHidden/>
    <w:rsid w:val="00B32F2F"/>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440850">
      <w:bodyDiv w:val="1"/>
      <w:marLeft w:val="0"/>
      <w:marRight w:val="0"/>
      <w:marTop w:val="0"/>
      <w:marBottom w:val="0"/>
      <w:divBdr>
        <w:top w:val="none" w:sz="0" w:space="0" w:color="auto"/>
        <w:left w:val="none" w:sz="0" w:space="0" w:color="auto"/>
        <w:bottom w:val="none" w:sz="0" w:space="0" w:color="auto"/>
        <w:right w:val="none" w:sz="0" w:space="0" w:color="auto"/>
      </w:divBdr>
      <w:divsChild>
        <w:div w:id="240411729">
          <w:marLeft w:val="432"/>
          <w:marRight w:val="216"/>
          <w:marTop w:val="0"/>
          <w:marBottom w:val="0"/>
          <w:divBdr>
            <w:top w:val="none" w:sz="0" w:space="0" w:color="auto"/>
            <w:left w:val="none" w:sz="0" w:space="0" w:color="auto"/>
            <w:bottom w:val="none" w:sz="0" w:space="0" w:color="auto"/>
            <w:right w:val="none" w:sz="0" w:space="0" w:color="auto"/>
          </w:divBdr>
        </w:div>
        <w:div w:id="1715961295">
          <w:marLeft w:val="216"/>
          <w:marRight w:val="432"/>
          <w:marTop w:val="0"/>
          <w:marBottom w:val="0"/>
          <w:divBdr>
            <w:top w:val="none" w:sz="0" w:space="0" w:color="auto"/>
            <w:left w:val="none" w:sz="0" w:space="0" w:color="auto"/>
            <w:bottom w:val="none" w:sz="0" w:space="0" w:color="auto"/>
            <w:right w:val="none" w:sz="0" w:space="0" w:color="auto"/>
          </w:divBdr>
        </w:div>
      </w:divsChild>
    </w:div>
    <w:div w:id="851996913">
      <w:bodyDiv w:val="1"/>
      <w:marLeft w:val="0"/>
      <w:marRight w:val="0"/>
      <w:marTop w:val="0"/>
      <w:marBottom w:val="0"/>
      <w:divBdr>
        <w:top w:val="none" w:sz="0" w:space="0" w:color="auto"/>
        <w:left w:val="none" w:sz="0" w:space="0" w:color="auto"/>
        <w:bottom w:val="none" w:sz="0" w:space="0" w:color="auto"/>
        <w:right w:val="none" w:sz="0" w:space="0" w:color="auto"/>
      </w:divBdr>
      <w:divsChild>
        <w:div w:id="966930506">
          <w:marLeft w:val="432"/>
          <w:marRight w:val="216"/>
          <w:marTop w:val="0"/>
          <w:marBottom w:val="0"/>
          <w:divBdr>
            <w:top w:val="none" w:sz="0" w:space="0" w:color="auto"/>
            <w:left w:val="none" w:sz="0" w:space="0" w:color="auto"/>
            <w:bottom w:val="none" w:sz="0" w:space="0" w:color="auto"/>
            <w:right w:val="none" w:sz="0" w:space="0" w:color="auto"/>
          </w:divBdr>
        </w:div>
        <w:div w:id="1471049604">
          <w:marLeft w:val="216"/>
          <w:marRight w:val="432"/>
          <w:marTop w:val="0"/>
          <w:marBottom w:val="0"/>
          <w:divBdr>
            <w:top w:val="none" w:sz="0" w:space="0" w:color="auto"/>
            <w:left w:val="none" w:sz="0" w:space="0" w:color="auto"/>
            <w:bottom w:val="none" w:sz="0" w:space="0" w:color="auto"/>
            <w:right w:val="none" w:sz="0" w:space="0" w:color="auto"/>
          </w:divBdr>
        </w:div>
      </w:divsChild>
    </w:div>
    <w:div w:id="949164452">
      <w:bodyDiv w:val="1"/>
      <w:marLeft w:val="0"/>
      <w:marRight w:val="0"/>
      <w:marTop w:val="0"/>
      <w:marBottom w:val="0"/>
      <w:divBdr>
        <w:top w:val="none" w:sz="0" w:space="0" w:color="auto"/>
        <w:left w:val="none" w:sz="0" w:space="0" w:color="auto"/>
        <w:bottom w:val="none" w:sz="0" w:space="0" w:color="auto"/>
        <w:right w:val="none" w:sz="0" w:space="0" w:color="auto"/>
      </w:divBdr>
      <w:divsChild>
        <w:div w:id="20474093">
          <w:marLeft w:val="432"/>
          <w:marRight w:val="216"/>
          <w:marTop w:val="0"/>
          <w:marBottom w:val="0"/>
          <w:divBdr>
            <w:top w:val="none" w:sz="0" w:space="0" w:color="auto"/>
            <w:left w:val="none" w:sz="0" w:space="0" w:color="auto"/>
            <w:bottom w:val="none" w:sz="0" w:space="0" w:color="auto"/>
            <w:right w:val="none" w:sz="0" w:space="0" w:color="auto"/>
          </w:divBdr>
        </w:div>
        <w:div w:id="559750518">
          <w:marLeft w:val="216"/>
          <w:marRight w:val="432"/>
          <w:marTop w:val="0"/>
          <w:marBottom w:val="0"/>
          <w:divBdr>
            <w:top w:val="none" w:sz="0" w:space="0" w:color="auto"/>
            <w:left w:val="none" w:sz="0" w:space="0" w:color="auto"/>
            <w:bottom w:val="none" w:sz="0" w:space="0" w:color="auto"/>
            <w:right w:val="none" w:sz="0" w:space="0" w:color="auto"/>
          </w:divBdr>
        </w:div>
      </w:divsChild>
    </w:div>
    <w:div w:id="1295255575">
      <w:bodyDiv w:val="1"/>
      <w:marLeft w:val="0"/>
      <w:marRight w:val="0"/>
      <w:marTop w:val="0"/>
      <w:marBottom w:val="0"/>
      <w:divBdr>
        <w:top w:val="none" w:sz="0" w:space="0" w:color="auto"/>
        <w:left w:val="none" w:sz="0" w:space="0" w:color="auto"/>
        <w:bottom w:val="none" w:sz="0" w:space="0" w:color="auto"/>
        <w:right w:val="none" w:sz="0" w:space="0" w:color="auto"/>
      </w:divBdr>
      <w:divsChild>
        <w:div w:id="182400492">
          <w:marLeft w:val="432"/>
          <w:marRight w:val="216"/>
          <w:marTop w:val="0"/>
          <w:marBottom w:val="0"/>
          <w:divBdr>
            <w:top w:val="none" w:sz="0" w:space="0" w:color="auto"/>
            <w:left w:val="none" w:sz="0" w:space="0" w:color="auto"/>
            <w:bottom w:val="none" w:sz="0" w:space="0" w:color="auto"/>
            <w:right w:val="none" w:sz="0" w:space="0" w:color="auto"/>
          </w:divBdr>
        </w:div>
        <w:div w:id="213008991">
          <w:marLeft w:val="216"/>
          <w:marRight w:val="432"/>
          <w:marTop w:val="0"/>
          <w:marBottom w:val="0"/>
          <w:divBdr>
            <w:top w:val="none" w:sz="0" w:space="0" w:color="auto"/>
            <w:left w:val="none" w:sz="0" w:space="0" w:color="auto"/>
            <w:bottom w:val="none" w:sz="0" w:space="0" w:color="auto"/>
            <w:right w:val="none" w:sz="0" w:space="0" w:color="auto"/>
          </w:divBdr>
        </w:div>
      </w:divsChild>
    </w:div>
    <w:div w:id="1776485518">
      <w:bodyDiv w:val="1"/>
      <w:marLeft w:val="0"/>
      <w:marRight w:val="0"/>
      <w:marTop w:val="0"/>
      <w:marBottom w:val="0"/>
      <w:divBdr>
        <w:top w:val="none" w:sz="0" w:space="0" w:color="auto"/>
        <w:left w:val="none" w:sz="0" w:space="0" w:color="auto"/>
        <w:bottom w:val="none" w:sz="0" w:space="0" w:color="auto"/>
        <w:right w:val="none" w:sz="0" w:space="0" w:color="auto"/>
      </w:divBdr>
      <w:divsChild>
        <w:div w:id="739718542">
          <w:marLeft w:val="432"/>
          <w:marRight w:val="216"/>
          <w:marTop w:val="0"/>
          <w:marBottom w:val="0"/>
          <w:divBdr>
            <w:top w:val="none" w:sz="0" w:space="0" w:color="auto"/>
            <w:left w:val="none" w:sz="0" w:space="0" w:color="auto"/>
            <w:bottom w:val="none" w:sz="0" w:space="0" w:color="auto"/>
            <w:right w:val="none" w:sz="0" w:space="0" w:color="auto"/>
          </w:divBdr>
        </w:div>
        <w:div w:id="1298796578">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3052A6CF58489A9BD5884A5DB02AE1"/>
        <w:category>
          <w:name w:val="Algemeen"/>
          <w:gallery w:val="placeholder"/>
        </w:category>
        <w:types>
          <w:type w:val="bbPlcHdr"/>
        </w:types>
        <w:behaviors>
          <w:behavior w:val="content"/>
        </w:behaviors>
        <w:guid w:val="{D18F4CB9-6D3F-495A-8EE5-8271E1FCDA6E}"/>
      </w:docPartPr>
      <w:docPartBody>
        <w:p w:rsidR="00AF1562" w:rsidRDefault="00680B2C">
          <w:pPr>
            <w:pStyle w:val="633052A6CF58489A9BD5884A5DB02AE1"/>
          </w:pPr>
          <w:r>
            <w:rPr>
              <w:rStyle w:val="Tekstvantijdelijkeaanduiding"/>
            </w:rPr>
            <w:t xml:space="preserve"> </w:t>
          </w:r>
        </w:p>
      </w:docPartBody>
    </w:docPart>
    <w:docPart>
      <w:docPartPr>
        <w:name w:val="4331C4740CCA436ABDAE41CAF9A11159"/>
        <w:category>
          <w:name w:val="Algemeen"/>
          <w:gallery w:val="placeholder"/>
        </w:category>
        <w:types>
          <w:type w:val="bbPlcHdr"/>
        </w:types>
        <w:behaviors>
          <w:behavior w:val="content"/>
        </w:behaviors>
        <w:guid w:val="{901A67C1-A853-4E89-9DAA-3FC55767714F}"/>
      </w:docPartPr>
      <w:docPartBody>
        <w:p w:rsidR="00AF1562" w:rsidRDefault="00680B2C">
          <w:pPr>
            <w:pStyle w:val="4331C4740CCA436ABDAE41CAF9A11159"/>
          </w:pPr>
          <w:r>
            <w:rPr>
              <w:rStyle w:val="Tekstvantijdelijkeaanduiding"/>
            </w:rPr>
            <w:t xml:space="preserve"> </w:t>
          </w:r>
        </w:p>
      </w:docPartBody>
    </w:docPart>
    <w:docPart>
      <w:docPartPr>
        <w:name w:val="AA0A84049A844C09BE61C4D072CC02D4"/>
        <w:category>
          <w:name w:val="Algemeen"/>
          <w:gallery w:val="placeholder"/>
        </w:category>
        <w:types>
          <w:type w:val="bbPlcHdr"/>
        </w:types>
        <w:behaviors>
          <w:behavior w:val="content"/>
        </w:behaviors>
        <w:guid w:val="{26A8B5CA-72FB-4BD1-81E9-97475E0F3E2C}"/>
      </w:docPartPr>
      <w:docPartBody>
        <w:p w:rsidR="00AF1562" w:rsidRDefault="00680B2C">
          <w:pPr>
            <w:pStyle w:val="AA0A84049A844C09BE61C4D072CC02D4"/>
          </w:pPr>
          <w:r>
            <w:rPr>
              <w:rStyle w:val="Tekstvantijdelijkeaanduiding"/>
            </w:rPr>
            <w:t xml:space="preserve"> </w:t>
          </w:r>
        </w:p>
      </w:docPartBody>
    </w:docPart>
    <w:docPart>
      <w:docPartPr>
        <w:name w:val="E03F7D31EF7E449EB7CD8A57F78A56DE"/>
        <w:category>
          <w:name w:val="Algemeen"/>
          <w:gallery w:val="placeholder"/>
        </w:category>
        <w:types>
          <w:type w:val="bbPlcHdr"/>
        </w:types>
        <w:behaviors>
          <w:behavior w:val="content"/>
        </w:behaviors>
        <w:guid w:val="{3361F7A3-A3C2-4419-ADBD-9B01C5A4A7EF}"/>
      </w:docPartPr>
      <w:docPartBody>
        <w:p w:rsidR="00AF1562" w:rsidRDefault="00680B2C">
          <w:pPr>
            <w:pStyle w:val="E03F7D31EF7E449EB7CD8A57F78A56DE"/>
          </w:pPr>
          <w:r>
            <w:rPr>
              <w:rStyle w:val="Tekstvantijdelijkeaanduiding"/>
            </w:rPr>
            <w:t xml:space="preserve"> </w:t>
          </w:r>
        </w:p>
      </w:docPartBody>
    </w:docPart>
    <w:docPart>
      <w:docPartPr>
        <w:name w:val="7CCBC0C0ADA74E748DC5933777C8F540"/>
        <w:category>
          <w:name w:val="Algemeen"/>
          <w:gallery w:val="placeholder"/>
        </w:category>
        <w:types>
          <w:type w:val="bbPlcHdr"/>
        </w:types>
        <w:behaviors>
          <w:behavior w:val="content"/>
        </w:behaviors>
        <w:guid w:val="{B0755FF0-F27A-4BAF-A905-DB198414F5DD}"/>
      </w:docPartPr>
      <w:docPartBody>
        <w:p w:rsidR="00AF1562" w:rsidRDefault="00680B2C">
          <w:pPr>
            <w:pStyle w:val="7CCBC0C0ADA74E748DC5933777C8F540"/>
          </w:pPr>
          <w:r>
            <w:rPr>
              <w:rStyle w:val="Tekstvantijdelijkeaanduiding"/>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875"/>
    <w:rsid w:val="00261CDD"/>
    <w:rsid w:val="005625DA"/>
    <w:rsid w:val="00680B2C"/>
    <w:rsid w:val="007A2875"/>
    <w:rsid w:val="00AF1562"/>
    <w:rsid w:val="00CD30F1"/>
    <w:rsid w:val="00DC2A0A"/>
    <w:rsid w:val="00E414A4"/>
    <w:rsid w:val="00ED0F04"/>
    <w:rsid w:val="00F826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A2875"/>
    <w:rPr>
      <w:color w:val="808080"/>
      <w:lang w:val="nl-NL"/>
    </w:rPr>
  </w:style>
  <w:style w:type="paragraph" w:customStyle="1" w:styleId="633052A6CF58489A9BD5884A5DB02AE1">
    <w:name w:val="633052A6CF58489A9BD5884A5DB02AE1"/>
  </w:style>
  <w:style w:type="paragraph" w:customStyle="1" w:styleId="4331C4740CCA436ABDAE41CAF9A11159">
    <w:name w:val="4331C4740CCA436ABDAE41CAF9A11159"/>
  </w:style>
  <w:style w:type="paragraph" w:customStyle="1" w:styleId="AA0A84049A844C09BE61C4D072CC02D4">
    <w:name w:val="AA0A84049A844C09BE61C4D072CC02D4"/>
  </w:style>
  <w:style w:type="paragraph" w:customStyle="1" w:styleId="E03F7D31EF7E449EB7CD8A57F78A56DE">
    <w:name w:val="E03F7D31EF7E449EB7CD8A57F78A56DE"/>
  </w:style>
  <w:style w:type="paragraph" w:customStyle="1" w:styleId="7CCBC0C0ADA74E748DC5933777C8F540">
    <w:name w:val="7CCBC0C0ADA74E748DC5933777C8F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6c024c7-8b4a-4885-bb26-b17ad941ea8c">PQJ3P7NH2ET4-165500976-322</_dlc_DocId>
    <_dlc_DocIdUrl xmlns="56c024c7-8b4a-4885-bb26-b17ad941ea8c">
      <Url>https://prorailbv.sharepoint.com/teams/C-MLT002/_layouts/15/DocIdRedir.aspx?ID=PQJ3P7NH2ET4-165500976-322</Url>
      <Description>PQJ3P7NH2ET4-165500976-322</Description>
    </_dlc_DocIdUrl>
    <TaxCatchAll xmlns="56c024c7-8b4a-4885-bb26-b17ad941ea8c" xsi:nil="true"/>
    <Project_nummer xmlns="56c024c7-8b4a-4885-bb26-b17ad941ea8c" xsi:nil="true"/>
    <p10efc03091b4d3584303a79e53dd761 xmlns="56c024c7-8b4a-4885-bb26-b17ad941ea8c">
      <Terms xmlns="http://schemas.microsoft.com/office/infopath/2007/PartnerControls"/>
    </p10efc03091b4d3584303a79e53dd761>
    <OverdrachtProces18 xmlns="56c024c7-8b4a-4885-bb26-b17ad941ea8c">false</OverdrachtProces18>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5E7CFB888C3DF749A007C791876C71E4" ma:contentTypeVersion="9" ma:contentTypeDescription="Een nieuw document maken." ma:contentTypeScope="" ma:versionID="7dfbee26cf95a6c425add6e243da50ee">
  <xsd:schema xmlns:xsd="http://www.w3.org/2001/XMLSchema" xmlns:xs="http://www.w3.org/2001/XMLSchema" xmlns:p="http://schemas.microsoft.com/office/2006/metadata/properties" xmlns:ns2="56c024c7-8b4a-4885-bb26-b17ad941ea8c" xmlns:ns3="1c2e6c42-fe6b-404f-994b-c4a2bd2f9976" targetNamespace="http://schemas.microsoft.com/office/2006/metadata/properties" ma:root="true" ma:fieldsID="2ef929cb6fda73f9f6b18c7a2f7e73ca" ns2:_="" ns3:_="">
    <xsd:import namespace="56c024c7-8b4a-4885-bb26-b17ad941ea8c"/>
    <xsd:import namespace="1c2e6c42-fe6b-404f-994b-c4a2bd2f9976"/>
    <xsd:element name="properties">
      <xsd:complexType>
        <xsd:sequence>
          <xsd:element name="documentManagement">
            <xsd:complexType>
              <xsd:all>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Project_nummer" minOccurs="0"/>
                <xsd:element ref="ns2:OverdrachtProces18"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024c7-8b4a-4885-bb26-b17ad941ea8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Kennisgebied" ma:displayName="Kennis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2906c09a-0f99-4379-ad2e-667dbcd82a32}" ma:internalName="TaxCatchAll" ma:showField="CatchAllData"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906c09a-0f99-4379-ad2e-667dbcd82a32}" ma:internalName="TaxCatchAllLabel" ma:readOnly="true" ma:showField="CatchAllDataLabel"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Project_nummer" ma:index="15" nillable="true" ma:displayName="Projectnummer" ma:internalName="Project_nummer">
      <xsd:simpleType>
        <xsd:restriction base="dms:Text">
          <xsd:maxLength value="255"/>
        </xsd:restriction>
      </xsd:simpleType>
    </xsd:element>
    <xsd:element name="OverdrachtProces18" ma:index="16"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c2e6c42-fe6b-404f-994b-c4a2bd2f997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32488-6A95-481B-9718-1F7E28EBE7FB}">
  <ds:schemaRefs>
    <ds:schemaRef ds:uri="http://schemas.microsoft.com/office/2006/metadata/properties"/>
    <ds:schemaRef ds:uri="http://schemas.microsoft.com/office/infopath/2007/PartnerControls"/>
    <ds:schemaRef ds:uri="56c024c7-8b4a-4885-bb26-b17ad941ea8c"/>
  </ds:schemaRefs>
</ds:datastoreItem>
</file>

<file path=customXml/itemProps2.xml><?xml version="1.0" encoding="utf-8"?>
<ds:datastoreItem xmlns:ds="http://schemas.openxmlformats.org/officeDocument/2006/customXml" ds:itemID="{5DF05A62-B68F-4F4A-950D-5B5E1BFE8A2E}">
  <ds:schemaRefs>
    <ds:schemaRef ds:uri="http://schemas.microsoft.com/sharepoint/events"/>
  </ds:schemaRefs>
</ds:datastoreItem>
</file>

<file path=customXml/itemProps3.xml><?xml version="1.0" encoding="utf-8"?>
<ds:datastoreItem xmlns:ds="http://schemas.openxmlformats.org/officeDocument/2006/customXml" ds:itemID="{99AD3C3D-B8BF-458B-BE0C-0E4271715851}">
  <ds:schemaRefs>
    <ds:schemaRef ds:uri="http://schemas.microsoft.com/sharepoint/v3/contenttype/forms"/>
  </ds:schemaRefs>
</ds:datastoreItem>
</file>

<file path=customXml/itemProps4.xml><?xml version="1.0" encoding="utf-8"?>
<ds:datastoreItem xmlns:ds="http://schemas.openxmlformats.org/officeDocument/2006/customXml" ds:itemID="{7B8E7A22-E182-4F33-9455-172884DF6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c024c7-8b4a-4885-bb26-b17ad941ea8c"/>
    <ds:schemaRef ds:uri="1c2e6c42-fe6b-404f-994b-c4a2bd2f9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F25805-F1DC-44E0-AB92-CFAAD46F6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Template>
  <TotalTime>152</TotalTime>
  <Pages>4</Pages>
  <Words>1598</Words>
  <Characters>8793</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 K. van der (Kimberley)</dc:creator>
  <cp:keywords/>
  <cp:lastModifiedBy>Lit, K. van der (Kimberley)</cp:lastModifiedBy>
  <cp:revision>26</cp:revision>
  <cp:lastPrinted>2025-02-17T10:38:00Z</cp:lastPrinted>
  <dcterms:created xsi:type="dcterms:W3CDTF">2025-02-13T00:16:00Z</dcterms:created>
  <dcterms:modified xsi:type="dcterms:W3CDTF">2025-02-17T10:38:00Z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0x01010089F5B9F35C253C49BBD914355A4E1891005E7CFB888C3DF749A007C791876C71E4</vt:lpwstr>
  </property>
  <property fmtid="{D5CDD505-2E9C-101B-9397-08002B2CF9AE}" pid="3" name="_dlc_DocIdItemGuid">
    <vt:lpwstr>5dcf2485-6d6a-432e-98ec-8610192b30c4</vt:lpwstr>
  </property>
  <property fmtid="{D5CDD505-2E9C-101B-9397-08002B2CF9AE}" pid="4" name="MSIP_Label_24e57bac-d225-40fb-8a9e-62b5be587a96_Enabled">
    <vt:lpwstr>true</vt:lpwstr>
  </property>
  <property fmtid="{D5CDD505-2E9C-101B-9397-08002B2CF9AE}" pid="5" name="MSIP_Label_24e57bac-d225-40fb-8a9e-62b5be587a96_SetDate">
    <vt:lpwstr>2021-04-23T14:50:06Z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73437327-9870-4264-b035-0000680d6377</vt:lpwstr>
  </property>
  <property fmtid="{D5CDD505-2E9C-101B-9397-08002B2CF9AE}" pid="10" name="MSIP_Label_24e57bac-d225-40fb-8a9e-62b5be587a96_ContentBits">
    <vt:lpwstr>0</vt:lpwstr>
  </property>
  <property fmtid="{D5CDD505-2E9C-101B-9397-08002B2CF9AE}" pid="11" name="Order">
    <vt:r8>100</vt:r8>
  </property>
  <property fmtid="{D5CDD505-2E9C-101B-9397-08002B2CF9AE}" pid="12" name="MediaServiceImageTags">
    <vt:lpwstr/>
  </property>
  <property fmtid="{D5CDD505-2E9C-101B-9397-08002B2CF9AE}" pid="13" name="Kennisgebied">
    <vt:lpwstr/>
  </property>
</Properties>
</file>